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5631" w14:textId="77777777" w:rsidR="00AB7674" w:rsidRDefault="00AB7674" w:rsidP="00AB7674">
      <w:pPr>
        <w:rPr>
          <w:b/>
          <w:sz w:val="24"/>
          <w:szCs w:val="24"/>
        </w:rPr>
      </w:pPr>
      <w:r>
        <w:rPr>
          <w:b/>
          <w:sz w:val="24"/>
          <w:szCs w:val="24"/>
        </w:rPr>
        <w:t xml:space="preserve">                                         </w:t>
      </w:r>
    </w:p>
    <w:p w14:paraId="0E098F03" w14:textId="68D0CCD1" w:rsidR="005B26F1" w:rsidRDefault="00AB7674" w:rsidP="00AB7674">
      <w:pPr>
        <w:rPr>
          <w:b/>
          <w:sz w:val="24"/>
          <w:szCs w:val="24"/>
        </w:rPr>
      </w:pPr>
      <w:r>
        <w:rPr>
          <w:b/>
          <w:sz w:val="24"/>
          <w:szCs w:val="24"/>
        </w:rPr>
        <w:t xml:space="preserve">                                      MEDICAL DERMATOLOGY</w:t>
      </w:r>
      <w:r w:rsidR="005B26F1">
        <w:rPr>
          <w:b/>
          <w:sz w:val="24"/>
          <w:szCs w:val="24"/>
        </w:rPr>
        <w:t xml:space="preserve"> REFERRAL FORM</w:t>
      </w:r>
      <w:r w:rsidR="007F7F64">
        <w:rPr>
          <w:b/>
          <w:sz w:val="24"/>
          <w:szCs w:val="24"/>
        </w:rPr>
        <w:t xml:space="preserve"> </w:t>
      </w:r>
    </w:p>
    <w:p w14:paraId="1FC023AF" w14:textId="77777777" w:rsidR="00E95282" w:rsidRPr="00767007" w:rsidRDefault="00E95282" w:rsidP="00FB115D">
      <w:pPr>
        <w:ind w:left="-851" w:hanging="142"/>
        <w:rPr>
          <w:b/>
          <w:sz w:val="24"/>
          <w:szCs w:val="24"/>
        </w:rPr>
      </w:pPr>
      <w:r w:rsidRPr="00767007">
        <w:rPr>
          <w:b/>
          <w:sz w:val="24"/>
          <w:szCs w:val="24"/>
        </w:rPr>
        <w:t>Date of referral:</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651"/>
        <w:gridCol w:w="769"/>
        <w:gridCol w:w="1813"/>
        <w:gridCol w:w="1242"/>
        <w:gridCol w:w="2684"/>
      </w:tblGrid>
      <w:tr w:rsidR="00E95282" w:rsidRPr="00767007" w14:paraId="535A35EB" w14:textId="77777777" w:rsidTr="00FB115D">
        <w:trPr>
          <w:trHeight w:val="360"/>
        </w:trPr>
        <w:tc>
          <w:tcPr>
            <w:tcW w:w="1899" w:type="dxa"/>
            <w:tcBorders>
              <w:top w:val="single" w:sz="4" w:space="0" w:color="auto"/>
              <w:left w:val="single" w:sz="4" w:space="0" w:color="auto"/>
              <w:bottom w:val="single" w:sz="4" w:space="0" w:color="auto"/>
              <w:right w:val="single" w:sz="4" w:space="0" w:color="auto"/>
            </w:tcBorders>
            <w:hideMark/>
          </w:tcPr>
          <w:p w14:paraId="2925AFE4" w14:textId="77777777" w:rsidR="00E95282" w:rsidRPr="00767007" w:rsidRDefault="00E95282" w:rsidP="00E95282">
            <w:pPr>
              <w:rPr>
                <w:b/>
                <w:bCs/>
                <w:sz w:val="24"/>
                <w:szCs w:val="24"/>
              </w:rPr>
            </w:pPr>
            <w:r w:rsidRPr="00767007">
              <w:rPr>
                <w:b/>
                <w:bCs/>
                <w:sz w:val="24"/>
                <w:szCs w:val="24"/>
              </w:rPr>
              <w:t>Name:</w:t>
            </w:r>
          </w:p>
        </w:tc>
        <w:tc>
          <w:tcPr>
            <w:tcW w:w="2651" w:type="dxa"/>
            <w:tcBorders>
              <w:top w:val="single" w:sz="4" w:space="0" w:color="auto"/>
              <w:left w:val="single" w:sz="4" w:space="0" w:color="auto"/>
              <w:bottom w:val="single" w:sz="4" w:space="0" w:color="auto"/>
              <w:right w:val="single" w:sz="4" w:space="0" w:color="auto"/>
            </w:tcBorders>
            <w:hideMark/>
          </w:tcPr>
          <w:p w14:paraId="25D983F7" w14:textId="77777777" w:rsidR="00E95282" w:rsidRPr="00767007" w:rsidRDefault="00E95282" w:rsidP="00E95282">
            <w:pPr>
              <w:rPr>
                <w:b/>
                <w:bCs/>
                <w:sz w:val="24"/>
                <w:szCs w:val="24"/>
              </w:rPr>
            </w:pPr>
          </w:p>
        </w:tc>
        <w:tc>
          <w:tcPr>
            <w:tcW w:w="769" w:type="dxa"/>
            <w:tcBorders>
              <w:top w:val="single" w:sz="4" w:space="0" w:color="auto"/>
              <w:left w:val="single" w:sz="4" w:space="0" w:color="auto"/>
              <w:bottom w:val="single" w:sz="4" w:space="0" w:color="auto"/>
              <w:right w:val="single" w:sz="4" w:space="0" w:color="auto"/>
            </w:tcBorders>
            <w:hideMark/>
          </w:tcPr>
          <w:p w14:paraId="24A84ECF" w14:textId="77777777" w:rsidR="00E95282" w:rsidRPr="00767007" w:rsidRDefault="00E95282" w:rsidP="00E95282">
            <w:pPr>
              <w:rPr>
                <w:b/>
                <w:bCs/>
                <w:sz w:val="24"/>
                <w:szCs w:val="24"/>
              </w:rPr>
            </w:pPr>
            <w:r w:rsidRPr="00767007">
              <w:rPr>
                <w:b/>
                <w:bCs/>
                <w:sz w:val="24"/>
                <w:szCs w:val="24"/>
              </w:rPr>
              <w:t xml:space="preserve">DOB: </w:t>
            </w:r>
          </w:p>
        </w:tc>
        <w:tc>
          <w:tcPr>
            <w:tcW w:w="1813" w:type="dxa"/>
            <w:tcBorders>
              <w:top w:val="single" w:sz="4" w:space="0" w:color="auto"/>
              <w:left w:val="single" w:sz="4" w:space="0" w:color="auto"/>
              <w:bottom w:val="single" w:sz="4" w:space="0" w:color="auto"/>
              <w:right w:val="single" w:sz="4" w:space="0" w:color="auto"/>
            </w:tcBorders>
            <w:hideMark/>
          </w:tcPr>
          <w:p w14:paraId="67E417E4" w14:textId="77777777" w:rsidR="00E95282" w:rsidRPr="00767007" w:rsidRDefault="00E95282" w:rsidP="00E95282">
            <w:pPr>
              <w:rPr>
                <w:b/>
                <w:bCs/>
                <w:sz w:val="24"/>
                <w:szCs w:val="24"/>
              </w:rPr>
            </w:pPr>
          </w:p>
        </w:tc>
        <w:tc>
          <w:tcPr>
            <w:tcW w:w="1242" w:type="dxa"/>
            <w:tcBorders>
              <w:top w:val="single" w:sz="4" w:space="0" w:color="auto"/>
              <w:left w:val="single" w:sz="4" w:space="0" w:color="auto"/>
              <w:bottom w:val="single" w:sz="4" w:space="0" w:color="auto"/>
              <w:right w:val="single" w:sz="4" w:space="0" w:color="auto"/>
            </w:tcBorders>
            <w:hideMark/>
          </w:tcPr>
          <w:p w14:paraId="3475649D" w14:textId="77777777" w:rsidR="00E95282" w:rsidRPr="00767007" w:rsidRDefault="00E95282" w:rsidP="00E95282">
            <w:pPr>
              <w:rPr>
                <w:b/>
                <w:bCs/>
                <w:sz w:val="24"/>
                <w:szCs w:val="24"/>
              </w:rPr>
            </w:pPr>
            <w:r w:rsidRPr="00767007">
              <w:rPr>
                <w:b/>
                <w:bCs/>
                <w:sz w:val="24"/>
                <w:szCs w:val="24"/>
              </w:rPr>
              <w:t xml:space="preserve">NHS No: </w:t>
            </w:r>
          </w:p>
        </w:tc>
        <w:tc>
          <w:tcPr>
            <w:tcW w:w="2684" w:type="dxa"/>
            <w:tcBorders>
              <w:top w:val="single" w:sz="4" w:space="0" w:color="auto"/>
              <w:left w:val="single" w:sz="4" w:space="0" w:color="auto"/>
              <w:bottom w:val="single" w:sz="4" w:space="0" w:color="auto"/>
              <w:right w:val="single" w:sz="4" w:space="0" w:color="auto"/>
            </w:tcBorders>
            <w:hideMark/>
          </w:tcPr>
          <w:p w14:paraId="16A1AC43" w14:textId="77777777" w:rsidR="00E95282" w:rsidRPr="00767007" w:rsidRDefault="00E95282" w:rsidP="00E95282">
            <w:pPr>
              <w:rPr>
                <w:b/>
                <w:bCs/>
                <w:sz w:val="24"/>
                <w:szCs w:val="24"/>
              </w:rPr>
            </w:pPr>
          </w:p>
        </w:tc>
      </w:tr>
    </w:tbl>
    <w:p w14:paraId="6FB5EAC8" w14:textId="632C7EA5" w:rsidR="00537D9C" w:rsidRPr="002E2F4C" w:rsidRDefault="00537D9C" w:rsidP="00537D9C">
      <w:pPr>
        <w:rPr>
          <w:b/>
          <w:color w:val="002060"/>
          <w:sz w:val="28"/>
          <w:szCs w:val="28"/>
        </w:rPr>
      </w:pPr>
      <w:r>
        <w:rPr>
          <w:b/>
          <w:color w:val="002060"/>
          <w:sz w:val="28"/>
          <w:szCs w:val="28"/>
        </w:rPr>
        <w:t xml:space="preserve">                                        </w:t>
      </w:r>
      <w:r w:rsidR="00AB7674">
        <w:rPr>
          <w:b/>
          <w:color w:val="002060"/>
          <w:sz w:val="28"/>
          <w:szCs w:val="28"/>
        </w:rPr>
        <w:t xml:space="preserve">    </w:t>
      </w:r>
      <w:r w:rsidR="00AB7674">
        <w:rPr>
          <w:b/>
          <w:color w:val="002060"/>
          <w:sz w:val="28"/>
          <w:szCs w:val="28"/>
        </w:rPr>
        <w:br/>
        <w:t xml:space="preserve">                                  </w:t>
      </w:r>
      <w:r w:rsidRPr="002E2F4C">
        <w:rPr>
          <w:b/>
          <w:color w:val="002060"/>
          <w:sz w:val="28"/>
          <w:szCs w:val="28"/>
        </w:rPr>
        <w:t>Directions on how to use this form</w:t>
      </w:r>
    </w:p>
    <w:p w14:paraId="30FCE595" w14:textId="1EED4269" w:rsidR="00537D9C" w:rsidRPr="00F154F3" w:rsidRDefault="00AB7674" w:rsidP="00AB7674">
      <w:pPr>
        <w:jc w:val="both"/>
        <w:rPr>
          <w:b/>
          <w:color w:val="FF0000"/>
          <w:szCs w:val="24"/>
        </w:rPr>
      </w:pPr>
      <w:r>
        <w:rPr>
          <w:b/>
          <w:color w:val="002060"/>
          <w:szCs w:val="24"/>
        </w:rPr>
        <w:t xml:space="preserve">             </w:t>
      </w:r>
      <w:r w:rsidR="00537D9C" w:rsidRPr="00F154F3">
        <w:rPr>
          <w:b/>
          <w:color w:val="FF0000"/>
          <w:szCs w:val="24"/>
        </w:rPr>
        <w:t>Does the referral need to be made? Please refer to the following resources:</w:t>
      </w:r>
    </w:p>
    <w:p w14:paraId="662DA9FE" w14:textId="07D0C636" w:rsidR="008B5AE7" w:rsidRPr="002D2657" w:rsidRDefault="008B5AE7" w:rsidP="00537D9C">
      <w:pPr>
        <w:pStyle w:val="ListParagraph"/>
        <w:numPr>
          <w:ilvl w:val="0"/>
          <w:numId w:val="12"/>
        </w:numPr>
        <w:jc w:val="both"/>
        <w:rPr>
          <w:color w:val="002060"/>
          <w:szCs w:val="24"/>
        </w:rPr>
      </w:pPr>
      <w:r>
        <w:rPr>
          <w:bCs/>
          <w:color w:val="000000" w:themeColor="text1"/>
          <w:sz w:val="20"/>
          <w:szCs w:val="24"/>
        </w:rPr>
        <w:t>Diagnosis of skin lesions</w:t>
      </w:r>
      <w:r w:rsidR="002D2657">
        <w:rPr>
          <w:bCs/>
          <w:color w:val="000000" w:themeColor="text1"/>
          <w:sz w:val="20"/>
          <w:szCs w:val="24"/>
        </w:rPr>
        <w:t xml:space="preserve"> </w:t>
      </w:r>
      <w:hyperlink r:id="rId8" w:history="1">
        <w:r w:rsidR="002D2657" w:rsidRPr="00AD4E12">
          <w:rPr>
            <w:rStyle w:val="Hyperlink"/>
            <w:bCs/>
            <w:sz w:val="20"/>
            <w:szCs w:val="24"/>
          </w:rPr>
          <w:t>http://www</w:t>
        </w:r>
        <w:r w:rsidR="002D2657" w:rsidRPr="00AD4E12">
          <w:rPr>
            <w:rStyle w:val="Hyperlink"/>
            <w:bCs/>
            <w:sz w:val="20"/>
            <w:szCs w:val="24"/>
          </w:rPr>
          <w:t>.</w:t>
        </w:r>
        <w:r w:rsidR="002D2657" w:rsidRPr="00AD4E12">
          <w:rPr>
            <w:rStyle w:val="Hyperlink"/>
            <w:bCs/>
            <w:sz w:val="20"/>
            <w:szCs w:val="24"/>
          </w:rPr>
          <w:t>pcds.org.uk/skin-lesions-table</w:t>
        </w:r>
      </w:hyperlink>
    </w:p>
    <w:p w14:paraId="71004065" w14:textId="701B663A" w:rsidR="00537D9C" w:rsidRPr="00F1430E" w:rsidRDefault="00537D9C" w:rsidP="00537D9C">
      <w:pPr>
        <w:pStyle w:val="ListParagraph"/>
        <w:numPr>
          <w:ilvl w:val="0"/>
          <w:numId w:val="12"/>
        </w:numPr>
        <w:jc w:val="both"/>
        <w:rPr>
          <w:color w:val="002060"/>
          <w:szCs w:val="24"/>
        </w:rPr>
      </w:pPr>
      <w:r w:rsidRPr="00537D9C">
        <w:rPr>
          <w:bCs/>
          <w:color w:val="000000" w:themeColor="text1"/>
          <w:sz w:val="20"/>
          <w:szCs w:val="24"/>
        </w:rPr>
        <w:t xml:space="preserve">Diagnosis of </w:t>
      </w:r>
      <w:r w:rsidR="008B5AE7">
        <w:rPr>
          <w:bCs/>
          <w:color w:val="000000" w:themeColor="text1"/>
          <w:sz w:val="20"/>
          <w:szCs w:val="24"/>
        </w:rPr>
        <w:t xml:space="preserve">rash/other skin </w:t>
      </w:r>
      <w:r w:rsidRPr="00537D9C">
        <w:rPr>
          <w:bCs/>
          <w:color w:val="000000" w:themeColor="text1"/>
          <w:sz w:val="20"/>
          <w:szCs w:val="24"/>
        </w:rPr>
        <w:t>conditions</w:t>
      </w:r>
      <w:r w:rsidRPr="00537D9C">
        <w:rPr>
          <w:color w:val="000000" w:themeColor="text1"/>
          <w:sz w:val="20"/>
          <w:szCs w:val="24"/>
        </w:rPr>
        <w:t xml:space="preserve"> </w:t>
      </w:r>
      <w:hyperlink r:id="rId9" w:history="1">
        <w:r w:rsidR="00F1430E" w:rsidRPr="00AD4E12">
          <w:rPr>
            <w:rStyle w:val="Hyperlink"/>
            <w:sz w:val="20"/>
            <w:szCs w:val="24"/>
          </w:rPr>
          <w:t>http://www.pcds.org.uk/general-dermatology-table</w:t>
        </w:r>
      </w:hyperlink>
    </w:p>
    <w:p w14:paraId="31B35688" w14:textId="7ADE3738" w:rsidR="00537D9C" w:rsidRPr="00537D9C" w:rsidRDefault="00B125C4" w:rsidP="00537D9C">
      <w:pPr>
        <w:pStyle w:val="ListParagraph"/>
        <w:numPr>
          <w:ilvl w:val="0"/>
          <w:numId w:val="12"/>
        </w:numPr>
        <w:jc w:val="both"/>
        <w:rPr>
          <w:color w:val="002060"/>
          <w:szCs w:val="24"/>
        </w:rPr>
      </w:pPr>
      <w:r>
        <w:rPr>
          <w:bCs/>
          <w:color w:val="000000" w:themeColor="text1"/>
          <w:sz w:val="20"/>
        </w:rPr>
        <w:t>Concise</w:t>
      </w:r>
      <w:r w:rsidR="00537D9C" w:rsidRPr="00537D9C">
        <w:rPr>
          <w:bCs/>
          <w:color w:val="000000" w:themeColor="text1"/>
          <w:sz w:val="20"/>
        </w:rPr>
        <w:t xml:space="preserve"> treatment guidelines</w:t>
      </w:r>
      <w:r w:rsidR="00537D9C" w:rsidRPr="00537D9C">
        <w:rPr>
          <w:color w:val="000000" w:themeColor="text1"/>
          <w:sz w:val="20"/>
        </w:rPr>
        <w:t xml:space="preserve"> </w:t>
      </w:r>
      <w:hyperlink r:id="rId10" w:history="1">
        <w:r w:rsidR="005477FF" w:rsidRPr="00AD4E12">
          <w:rPr>
            <w:rStyle w:val="Hyperlink"/>
            <w:sz w:val="20"/>
          </w:rPr>
          <w:t>http://www.</w:t>
        </w:r>
        <w:r w:rsidR="005477FF" w:rsidRPr="00AD4E12">
          <w:rPr>
            <w:rStyle w:val="Hyperlink"/>
            <w:sz w:val="20"/>
          </w:rPr>
          <w:t>pcds.org.uk/desktop-treatment-guide</w:t>
        </w:r>
      </w:hyperlink>
    </w:p>
    <w:p w14:paraId="767F54DB" w14:textId="1AF8FF2C" w:rsidR="00AB7674" w:rsidRPr="00AB7674" w:rsidRDefault="00537D9C" w:rsidP="00AB7674">
      <w:pPr>
        <w:pStyle w:val="ListParagraph"/>
        <w:numPr>
          <w:ilvl w:val="0"/>
          <w:numId w:val="12"/>
        </w:numPr>
        <w:jc w:val="both"/>
        <w:rPr>
          <w:rStyle w:val="Hyperlink"/>
          <w:b/>
          <w:color w:val="002060"/>
          <w:szCs w:val="24"/>
          <w:u w:val="none"/>
        </w:rPr>
      </w:pPr>
      <w:r w:rsidRPr="00537D9C">
        <w:rPr>
          <w:bCs/>
          <w:color w:val="000000" w:themeColor="text1"/>
          <w:sz w:val="20"/>
        </w:rPr>
        <w:t>In-depth guidance</w:t>
      </w:r>
      <w:r>
        <w:rPr>
          <w:b/>
          <w:bCs/>
          <w:color w:val="000000" w:themeColor="text1"/>
          <w:sz w:val="20"/>
        </w:rPr>
        <w:t xml:space="preserve"> </w:t>
      </w:r>
      <w:hyperlink r:id="rId11" w:history="1">
        <w:r w:rsidR="00F154F3" w:rsidRPr="00AD4E12">
          <w:rPr>
            <w:rStyle w:val="Hyperlink"/>
            <w:sz w:val="20"/>
          </w:rPr>
          <w:t>http://</w:t>
        </w:r>
        <w:r w:rsidR="00F154F3" w:rsidRPr="00AD4E12">
          <w:rPr>
            <w:rStyle w:val="Hyperlink"/>
            <w:sz w:val="20"/>
          </w:rPr>
          <w:t>pcds.org.uk/a-z-clinical-guidance/clinical-a-z-list</w:t>
        </w:r>
        <w:r w:rsidR="00F154F3" w:rsidRPr="00AD4E12">
          <w:rPr>
            <w:rStyle w:val="Hyperlink"/>
            <w:sz w:val="20"/>
          </w:rPr>
          <w:t xml:space="preserve"> </w:t>
        </w:r>
      </w:hyperlink>
    </w:p>
    <w:p w14:paraId="5291F3C2" w14:textId="77777777" w:rsidR="00AB7674" w:rsidRPr="00F154F3" w:rsidRDefault="00AB7674" w:rsidP="00AB7674">
      <w:pPr>
        <w:jc w:val="both"/>
        <w:rPr>
          <w:b/>
          <w:color w:val="FF0000"/>
          <w:szCs w:val="24"/>
        </w:rPr>
      </w:pPr>
      <w:r w:rsidRPr="00F154F3">
        <w:rPr>
          <w:b/>
          <w:color w:val="FF0000"/>
          <w:szCs w:val="24"/>
        </w:rPr>
        <w:t xml:space="preserve">                                                           </w:t>
      </w:r>
      <w:r w:rsidR="00537D9C" w:rsidRPr="00F154F3">
        <w:rPr>
          <w:b/>
          <w:color w:val="FF0000"/>
          <w:szCs w:val="24"/>
        </w:rPr>
        <w:t xml:space="preserve">If a referral </w:t>
      </w:r>
      <w:r w:rsidRPr="00F154F3">
        <w:rPr>
          <w:b/>
          <w:color w:val="FF0000"/>
          <w:szCs w:val="24"/>
        </w:rPr>
        <w:t>is needed:</w:t>
      </w:r>
    </w:p>
    <w:p w14:paraId="062EE35F" w14:textId="77777777" w:rsidR="00AB7674" w:rsidRDefault="00AB7674" w:rsidP="00AB7674">
      <w:pPr>
        <w:pStyle w:val="ListParagraph"/>
        <w:numPr>
          <w:ilvl w:val="0"/>
          <w:numId w:val="12"/>
        </w:numPr>
        <w:jc w:val="both"/>
        <w:rPr>
          <w:b/>
          <w:color w:val="002060"/>
          <w:szCs w:val="24"/>
        </w:rPr>
      </w:pPr>
      <w:r>
        <w:rPr>
          <w:b/>
          <w:color w:val="002060"/>
          <w:szCs w:val="24"/>
        </w:rPr>
        <w:t>R</w:t>
      </w:r>
      <w:r w:rsidR="00537D9C" w:rsidRPr="00AB7674">
        <w:rPr>
          <w:b/>
          <w:color w:val="002060"/>
          <w:szCs w:val="24"/>
        </w:rPr>
        <w:t>ead the boxes below carefully and tick the most appropriate o</w:t>
      </w:r>
      <w:r>
        <w:rPr>
          <w:b/>
          <w:color w:val="002060"/>
          <w:szCs w:val="24"/>
        </w:rPr>
        <w:t>ne</w:t>
      </w:r>
    </w:p>
    <w:p w14:paraId="1561F070" w14:textId="3F7082A2" w:rsidR="005837D7" w:rsidRPr="00AB7674" w:rsidRDefault="00AB7674" w:rsidP="00AB7674">
      <w:pPr>
        <w:pStyle w:val="ListParagraph"/>
        <w:numPr>
          <w:ilvl w:val="0"/>
          <w:numId w:val="12"/>
        </w:numPr>
        <w:jc w:val="both"/>
        <w:rPr>
          <w:b/>
          <w:color w:val="002060"/>
          <w:szCs w:val="24"/>
        </w:rPr>
      </w:pPr>
      <w:r w:rsidRPr="00AB7674">
        <w:rPr>
          <w:b/>
          <w:color w:val="002060"/>
          <w:szCs w:val="24"/>
        </w:rPr>
        <w:t>Then complete Appendix 1, except for acne (appendix 2) and</w:t>
      </w:r>
      <w:r>
        <w:rPr>
          <w:b/>
          <w:color w:val="002060"/>
          <w:szCs w:val="24"/>
        </w:rPr>
        <w:t xml:space="preserve"> </w:t>
      </w:r>
      <w:r w:rsidR="005837D7" w:rsidRPr="00AB7674">
        <w:rPr>
          <w:b/>
          <w:color w:val="002060"/>
          <w:sz w:val="24"/>
          <w:szCs w:val="24"/>
        </w:rPr>
        <w:t xml:space="preserve">pruritus </w:t>
      </w:r>
      <w:r w:rsidRPr="00AB7674">
        <w:rPr>
          <w:b/>
          <w:color w:val="002060"/>
          <w:sz w:val="24"/>
          <w:szCs w:val="24"/>
        </w:rPr>
        <w:t xml:space="preserve">without a rash (appendix 3) </w:t>
      </w:r>
    </w:p>
    <w:p w14:paraId="1C8CBDCC" w14:textId="77777777" w:rsidR="001727C1" w:rsidRPr="002E2F4C" w:rsidRDefault="001727C1" w:rsidP="005837D7">
      <w:pPr>
        <w:pStyle w:val="ListParagraph"/>
        <w:ind w:left="360"/>
        <w:rPr>
          <w:b/>
          <w:color w:val="002060"/>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387"/>
        <w:gridCol w:w="1276"/>
        <w:gridCol w:w="1275"/>
        <w:gridCol w:w="851"/>
      </w:tblGrid>
      <w:tr w:rsidR="005837D7" w:rsidRPr="00767007" w14:paraId="777918C2" w14:textId="77777777" w:rsidTr="00081666">
        <w:trPr>
          <w:trHeight w:val="375"/>
        </w:trPr>
        <w:tc>
          <w:tcPr>
            <w:tcW w:w="7372" w:type="dxa"/>
            <w:gridSpan w:val="2"/>
          </w:tcPr>
          <w:p w14:paraId="6951C1BE" w14:textId="77777777" w:rsidR="005837D7" w:rsidRPr="00767007" w:rsidRDefault="005837D7" w:rsidP="00194045">
            <w:pPr>
              <w:rPr>
                <w:b/>
                <w:sz w:val="24"/>
                <w:szCs w:val="24"/>
              </w:rPr>
            </w:pPr>
            <w:r w:rsidRPr="00767007">
              <w:rPr>
                <w:b/>
                <w:sz w:val="24"/>
                <w:szCs w:val="24"/>
              </w:rPr>
              <w:t>Please choose the most appropriate category and complete the details of the condition at the bottom of this page.</w:t>
            </w:r>
          </w:p>
        </w:tc>
        <w:tc>
          <w:tcPr>
            <w:tcW w:w="1276" w:type="dxa"/>
          </w:tcPr>
          <w:p w14:paraId="008273B0" w14:textId="77777777" w:rsidR="005837D7" w:rsidRPr="0018476E" w:rsidRDefault="005837D7" w:rsidP="00194045">
            <w:pPr>
              <w:rPr>
                <w:b/>
                <w:szCs w:val="24"/>
              </w:rPr>
            </w:pPr>
            <w:r w:rsidRPr="0018476E">
              <w:rPr>
                <w:b/>
                <w:szCs w:val="24"/>
              </w:rPr>
              <w:t>Speciality</w:t>
            </w:r>
          </w:p>
        </w:tc>
        <w:tc>
          <w:tcPr>
            <w:tcW w:w="1275" w:type="dxa"/>
          </w:tcPr>
          <w:p w14:paraId="279CDC5D" w14:textId="77777777" w:rsidR="005837D7" w:rsidRPr="0018476E" w:rsidRDefault="005837D7" w:rsidP="00194045">
            <w:pPr>
              <w:rPr>
                <w:b/>
                <w:szCs w:val="24"/>
              </w:rPr>
            </w:pPr>
            <w:r w:rsidRPr="0018476E">
              <w:rPr>
                <w:b/>
                <w:szCs w:val="24"/>
              </w:rPr>
              <w:t>Provider</w:t>
            </w:r>
          </w:p>
        </w:tc>
        <w:tc>
          <w:tcPr>
            <w:tcW w:w="851" w:type="dxa"/>
          </w:tcPr>
          <w:p w14:paraId="47BEA2D1" w14:textId="77777777" w:rsidR="005837D7" w:rsidRPr="0018476E" w:rsidRDefault="005837D7" w:rsidP="00194045">
            <w:pPr>
              <w:rPr>
                <w:b/>
                <w:szCs w:val="24"/>
              </w:rPr>
            </w:pPr>
            <w:r w:rsidRPr="0018476E">
              <w:rPr>
                <w:b/>
                <w:szCs w:val="24"/>
              </w:rPr>
              <w:t>Please tick box</w:t>
            </w:r>
          </w:p>
        </w:tc>
      </w:tr>
      <w:tr w:rsidR="005837D7" w:rsidRPr="00767007" w14:paraId="5D9B8281" w14:textId="77777777" w:rsidTr="00081666">
        <w:trPr>
          <w:trHeight w:val="5939"/>
        </w:trPr>
        <w:tc>
          <w:tcPr>
            <w:tcW w:w="1985" w:type="dxa"/>
          </w:tcPr>
          <w:p w14:paraId="7BB7B120" w14:textId="62B093D4" w:rsidR="005837D7" w:rsidRPr="00AF5C79" w:rsidRDefault="001917CA" w:rsidP="00194045">
            <w:pPr>
              <w:spacing w:after="0"/>
              <w:rPr>
                <w:b/>
                <w:szCs w:val="24"/>
              </w:rPr>
            </w:pPr>
            <w:r>
              <w:rPr>
                <w:b/>
                <w:szCs w:val="24"/>
              </w:rPr>
              <w:t>1</w:t>
            </w:r>
            <w:r w:rsidR="005837D7" w:rsidRPr="00AF5C79">
              <w:rPr>
                <w:b/>
                <w:szCs w:val="24"/>
              </w:rPr>
              <w:t>a. Medical dermatology - Major</w:t>
            </w:r>
          </w:p>
        </w:tc>
        <w:tc>
          <w:tcPr>
            <w:tcW w:w="5387" w:type="dxa"/>
          </w:tcPr>
          <w:p w14:paraId="51131322" w14:textId="77777777" w:rsidR="005837D7" w:rsidRPr="00AF5C79" w:rsidRDefault="005837D7" w:rsidP="00194045">
            <w:pPr>
              <w:spacing w:after="0"/>
              <w:rPr>
                <w:szCs w:val="24"/>
              </w:rPr>
            </w:pPr>
            <w:r w:rsidRPr="00AF5C79">
              <w:rPr>
                <w:b/>
                <w:szCs w:val="24"/>
              </w:rPr>
              <w:t xml:space="preserve">Conditions that may require same day attention </w:t>
            </w:r>
            <w:r w:rsidRPr="00AF5C79">
              <w:rPr>
                <w:b/>
                <w:color w:val="C00000"/>
                <w:szCs w:val="24"/>
              </w:rPr>
              <w:t>(before referral, please speak to on-call dermatologist</w:t>
            </w:r>
            <w:r w:rsidRPr="0018476E">
              <w:rPr>
                <w:b/>
                <w:color w:val="FF0000"/>
                <w:szCs w:val="24"/>
              </w:rPr>
              <w:t>)</w:t>
            </w:r>
            <w:r w:rsidRPr="00AF5C79">
              <w:rPr>
                <w:b/>
                <w:szCs w:val="24"/>
              </w:rPr>
              <w:t>:</w:t>
            </w:r>
            <w:r w:rsidRPr="00AF5C79">
              <w:rPr>
                <w:szCs w:val="24"/>
              </w:rPr>
              <w:br/>
              <w:t>- Widespread blistering disorders</w:t>
            </w:r>
            <w:r w:rsidRPr="00AF5C79">
              <w:rPr>
                <w:szCs w:val="24"/>
              </w:rPr>
              <w:br/>
              <w:t>- Possible severe drug reaction</w:t>
            </w:r>
            <w:r w:rsidRPr="00AF5C79">
              <w:rPr>
                <w:szCs w:val="24"/>
              </w:rPr>
              <w:br/>
              <w:t>- Rash and systemically unwell</w:t>
            </w:r>
          </w:p>
          <w:p w14:paraId="63D1D897" w14:textId="34ADD910" w:rsidR="005837D7" w:rsidRDefault="005837D7" w:rsidP="00194045">
            <w:pPr>
              <w:spacing w:after="0"/>
              <w:rPr>
                <w:b/>
                <w:i/>
                <w:color w:val="C00000"/>
                <w:szCs w:val="24"/>
              </w:rPr>
            </w:pPr>
            <w:r w:rsidRPr="00AF5C79">
              <w:rPr>
                <w:b/>
                <w:szCs w:val="24"/>
              </w:rPr>
              <w:t>Conditions that often require phototherapy/systemic immunosuppressive/other</w:t>
            </w:r>
            <w:r w:rsidR="00757FE2">
              <w:rPr>
                <w:b/>
                <w:szCs w:val="24"/>
              </w:rPr>
              <w:t xml:space="preserve"> secondary care </w:t>
            </w:r>
            <w:r w:rsidRPr="00AF5C79">
              <w:rPr>
                <w:b/>
                <w:szCs w:val="24"/>
              </w:rPr>
              <w:t xml:space="preserve"> therapy:</w:t>
            </w:r>
            <w:r w:rsidRPr="00AF5C79">
              <w:rPr>
                <w:b/>
                <w:szCs w:val="24"/>
              </w:rPr>
              <w:br/>
              <w:t xml:space="preserve">- </w:t>
            </w:r>
            <w:r w:rsidRPr="00AF5C79">
              <w:rPr>
                <w:szCs w:val="24"/>
              </w:rPr>
              <w:t>Mod-severe psoriasis</w:t>
            </w:r>
            <w:r w:rsidRPr="00AF5C79">
              <w:rPr>
                <w:szCs w:val="24"/>
              </w:rPr>
              <w:br/>
              <w:t>- Widespread mod-severe eczema</w:t>
            </w:r>
            <w:r w:rsidRPr="00AF5C79">
              <w:rPr>
                <w:szCs w:val="24"/>
              </w:rPr>
              <w:br/>
            </w:r>
            <w:bookmarkStart w:id="0" w:name="_Hlk534538937"/>
            <w:r w:rsidRPr="00AF5C79">
              <w:rPr>
                <w:szCs w:val="24"/>
              </w:rPr>
              <w:t xml:space="preserve">- </w:t>
            </w:r>
            <w:r w:rsidRPr="00610D56">
              <w:rPr>
                <w:color w:val="000000" w:themeColor="text1"/>
                <w:szCs w:val="24"/>
              </w:rPr>
              <w:t>Widespread mod-severe itch (pruritus)</w:t>
            </w:r>
            <w:r w:rsidRPr="00AF5C79">
              <w:rPr>
                <w:szCs w:val="24"/>
              </w:rPr>
              <w:t xml:space="preserve"> in absence of rash </w:t>
            </w:r>
            <w:r>
              <w:rPr>
                <w:b/>
                <w:i/>
                <w:color w:val="C00000"/>
                <w:szCs w:val="24"/>
              </w:rPr>
              <w:t xml:space="preserve">- </w:t>
            </w:r>
            <w:r w:rsidRPr="00AF5C79">
              <w:rPr>
                <w:b/>
                <w:i/>
                <w:color w:val="C00000"/>
                <w:szCs w:val="24"/>
              </w:rPr>
              <w:t xml:space="preserve">please use </w:t>
            </w:r>
            <w:bookmarkEnd w:id="0"/>
            <w:r w:rsidR="00757FE2">
              <w:rPr>
                <w:b/>
                <w:i/>
                <w:color w:val="C00000"/>
                <w:szCs w:val="24"/>
              </w:rPr>
              <w:t>Appendix 3</w:t>
            </w:r>
            <w:r>
              <w:rPr>
                <w:b/>
                <w:i/>
                <w:color w:val="C00000"/>
                <w:szCs w:val="24"/>
              </w:rPr>
              <w:t xml:space="preserve"> at the end of this form only</w:t>
            </w:r>
          </w:p>
          <w:p w14:paraId="046EFF83" w14:textId="77777777" w:rsidR="005837D7" w:rsidRDefault="005837D7" w:rsidP="00194045">
            <w:pPr>
              <w:spacing w:after="0"/>
              <w:rPr>
                <w:szCs w:val="24"/>
              </w:rPr>
            </w:pPr>
            <w:r w:rsidRPr="00AF5C79">
              <w:rPr>
                <w:szCs w:val="24"/>
              </w:rPr>
              <w:t>- Alopec</w:t>
            </w:r>
            <w:r>
              <w:rPr>
                <w:szCs w:val="24"/>
              </w:rPr>
              <w:t>ia areata and scarring alopecia</w:t>
            </w:r>
          </w:p>
          <w:p w14:paraId="2EA29BC0" w14:textId="1016B692" w:rsidR="005837D7" w:rsidRPr="0094745E" w:rsidRDefault="005837D7" w:rsidP="00194045">
            <w:pPr>
              <w:spacing w:after="0"/>
              <w:rPr>
                <w:szCs w:val="24"/>
              </w:rPr>
            </w:pPr>
            <w:r>
              <w:rPr>
                <w:szCs w:val="24"/>
              </w:rPr>
              <w:t>-</w:t>
            </w:r>
            <w:r w:rsidR="005B4228">
              <w:rPr>
                <w:szCs w:val="24"/>
              </w:rPr>
              <w:t xml:space="preserve"> </w:t>
            </w:r>
            <w:r w:rsidRPr="00BA3C67">
              <w:rPr>
                <w:szCs w:val="24"/>
              </w:rPr>
              <w:t>Complex rashes for diagnosis</w:t>
            </w:r>
          </w:p>
          <w:p w14:paraId="2F3DEC31" w14:textId="5266AFAB" w:rsidR="005837D7" w:rsidRDefault="0018476E" w:rsidP="00194045">
            <w:pPr>
              <w:spacing w:after="0"/>
              <w:rPr>
                <w:szCs w:val="24"/>
              </w:rPr>
            </w:pPr>
            <w:r w:rsidRPr="00AF5C79">
              <w:rPr>
                <w:noProof/>
                <w:szCs w:val="24"/>
                <w:lang w:eastAsia="en-GB"/>
              </w:rPr>
              <mc:AlternateContent>
                <mc:Choice Requires="wps">
                  <w:drawing>
                    <wp:anchor distT="0" distB="0" distL="114300" distR="114300" simplePos="0" relativeHeight="251657728" behindDoc="0" locked="0" layoutInCell="1" allowOverlap="1" wp14:anchorId="167761A3" wp14:editId="2C81BE0D">
                      <wp:simplePos x="0" y="0"/>
                      <wp:positionH relativeFrom="column">
                        <wp:posOffset>66353</wp:posOffset>
                      </wp:positionH>
                      <wp:positionV relativeFrom="paragraph">
                        <wp:posOffset>69668</wp:posOffset>
                      </wp:positionV>
                      <wp:extent cx="2921330" cy="855023"/>
                      <wp:effectExtent l="0" t="0" r="127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855023"/>
                              </a:xfrm>
                              <a:prstGeom prst="rect">
                                <a:avLst/>
                              </a:prstGeom>
                              <a:solidFill>
                                <a:srgbClr val="FFFF00"/>
                              </a:solidFill>
                              <a:ln w="9525">
                                <a:solidFill>
                                  <a:srgbClr val="000000"/>
                                </a:solidFill>
                                <a:miter lim="800000"/>
                                <a:headEnd/>
                                <a:tailEnd/>
                              </a:ln>
                            </wps:spPr>
                            <wps:txbx>
                              <w:txbxContent>
                                <w:p w14:paraId="6E941437" w14:textId="77777777" w:rsidR="005837D7" w:rsidRPr="00757FE2" w:rsidRDefault="005837D7" w:rsidP="005837D7">
                                  <w:pPr>
                                    <w:jc w:val="center"/>
                                    <w:rPr>
                                      <w:b/>
                                      <w:sz w:val="24"/>
                                      <w:szCs w:val="24"/>
                                    </w:rPr>
                                  </w:pPr>
                                  <w:r w:rsidRPr="00757FE2">
                                    <w:rPr>
                                      <w:b/>
                                      <w:sz w:val="24"/>
                                      <w:szCs w:val="24"/>
                                    </w:rPr>
                                    <w:t>Patients should be directed to their closest hospital department if possible as frequent follow-up appointments usually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761A3" id="_x0000_t202" coordsize="21600,21600" o:spt="202" path="m,l,21600r21600,l21600,xe">
                      <v:stroke joinstyle="miter"/>
                      <v:path gradientshapeok="t" o:connecttype="rect"/>
                    </v:shapetype>
                    <v:shape id="Text Box 2" o:spid="_x0000_s1026" type="#_x0000_t202" style="position:absolute;margin-left:5.2pt;margin-top:5.5pt;width:230.05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" fillcolor="yellow">
                      <v:textbox>
                        <w:txbxContent>
                          <w:p w14:paraId="6E941437" w14:textId="77777777" w:rsidR="005837D7" w:rsidRPr="00757FE2" w:rsidRDefault="005837D7" w:rsidP="005837D7">
                            <w:pPr>
                              <w:jc w:val="center"/>
                              <w:rPr>
                                <w:b/>
                                <w:sz w:val="24"/>
                                <w:szCs w:val="24"/>
                              </w:rPr>
                            </w:pPr>
                            <w:r w:rsidRPr="00757FE2">
                              <w:rPr>
                                <w:b/>
                                <w:sz w:val="24"/>
                                <w:szCs w:val="24"/>
                              </w:rPr>
                              <w:t>Patients should be directed to their closest hospital department if possible as frequent follow-up appointments usually required.</w:t>
                            </w:r>
                          </w:p>
                        </w:txbxContent>
                      </v:textbox>
                    </v:shape>
                  </w:pict>
                </mc:Fallback>
              </mc:AlternateContent>
            </w:r>
          </w:p>
          <w:p w14:paraId="759AECAA" w14:textId="77777777" w:rsidR="005837D7" w:rsidRDefault="005837D7" w:rsidP="00194045">
            <w:pPr>
              <w:spacing w:after="0"/>
              <w:jc w:val="right"/>
              <w:rPr>
                <w:szCs w:val="24"/>
              </w:rPr>
            </w:pPr>
          </w:p>
          <w:p w14:paraId="53761FEE" w14:textId="77777777" w:rsidR="005837D7" w:rsidRPr="0060125A" w:rsidRDefault="005837D7" w:rsidP="00194045">
            <w:pPr>
              <w:spacing w:after="0"/>
              <w:jc w:val="center"/>
              <w:rPr>
                <w:szCs w:val="24"/>
              </w:rPr>
            </w:pPr>
          </w:p>
        </w:tc>
        <w:tc>
          <w:tcPr>
            <w:tcW w:w="1276" w:type="dxa"/>
          </w:tcPr>
          <w:p w14:paraId="75B3D622" w14:textId="335BAA53" w:rsidR="005837D7" w:rsidRPr="0060125A" w:rsidRDefault="00081666" w:rsidP="00194045">
            <w:pPr>
              <w:spacing w:after="0"/>
              <w:rPr>
                <w:szCs w:val="24"/>
              </w:rPr>
            </w:pPr>
            <w:r>
              <w:rPr>
                <w:sz w:val="20"/>
                <w:szCs w:val="24"/>
              </w:rPr>
              <w:t xml:space="preserve">Secondary Care </w:t>
            </w:r>
            <w:r w:rsidR="005837D7" w:rsidRPr="001366D4">
              <w:rPr>
                <w:sz w:val="20"/>
                <w:szCs w:val="24"/>
              </w:rPr>
              <w:t>Dermatology</w:t>
            </w:r>
          </w:p>
        </w:tc>
        <w:tc>
          <w:tcPr>
            <w:tcW w:w="1275" w:type="dxa"/>
          </w:tcPr>
          <w:p w14:paraId="03E15041" w14:textId="306169BA" w:rsidR="005837D7" w:rsidRPr="009D7D1B" w:rsidRDefault="009D7D1B" w:rsidP="009D7D1B">
            <w:pPr>
              <w:spacing w:after="0" w:line="240" w:lineRule="auto"/>
              <w:rPr>
                <w:b/>
                <w:sz w:val="24"/>
                <w:szCs w:val="24"/>
              </w:rPr>
            </w:pPr>
            <w:r>
              <w:rPr>
                <w:b/>
                <w:sz w:val="24"/>
                <w:szCs w:val="24"/>
              </w:rPr>
              <w:t>Removed provider details</w:t>
            </w:r>
          </w:p>
        </w:tc>
        <w:tc>
          <w:tcPr>
            <w:tcW w:w="851" w:type="dxa"/>
          </w:tcPr>
          <w:p w14:paraId="75D092C5" w14:textId="77777777" w:rsidR="005837D7" w:rsidRPr="00767007" w:rsidRDefault="005837D7" w:rsidP="00194045">
            <w:pPr>
              <w:spacing w:after="0"/>
              <w:rPr>
                <w:b/>
                <w:sz w:val="24"/>
                <w:szCs w:val="24"/>
              </w:rPr>
            </w:pPr>
          </w:p>
        </w:tc>
      </w:tr>
      <w:tr w:rsidR="005837D7" w:rsidRPr="00767007" w14:paraId="67338374" w14:textId="77777777" w:rsidTr="00081666">
        <w:trPr>
          <w:trHeight w:val="1970"/>
        </w:trPr>
        <w:tc>
          <w:tcPr>
            <w:tcW w:w="1985" w:type="dxa"/>
          </w:tcPr>
          <w:p w14:paraId="31EA8148" w14:textId="200733F9" w:rsidR="005837D7" w:rsidRPr="00AF5C79" w:rsidRDefault="001917CA" w:rsidP="00194045">
            <w:pPr>
              <w:rPr>
                <w:b/>
                <w:szCs w:val="24"/>
              </w:rPr>
            </w:pPr>
            <w:r>
              <w:rPr>
                <w:b/>
                <w:szCs w:val="24"/>
              </w:rPr>
              <w:t>1</w:t>
            </w:r>
            <w:r w:rsidR="005837D7" w:rsidRPr="00AF5C79">
              <w:rPr>
                <w:b/>
                <w:szCs w:val="24"/>
              </w:rPr>
              <w:t>b. Medical dermatology – Minor (Adults and Children)</w:t>
            </w:r>
          </w:p>
        </w:tc>
        <w:tc>
          <w:tcPr>
            <w:tcW w:w="5387" w:type="dxa"/>
          </w:tcPr>
          <w:p w14:paraId="0C6E68A6" w14:textId="2C8A11C5" w:rsidR="005837D7" w:rsidRPr="00757FE2" w:rsidRDefault="005837D7" w:rsidP="00194045">
            <w:r w:rsidRPr="00757FE2">
              <w:rPr>
                <w:b/>
              </w:rPr>
              <w:t>This includes the diagnosis of rashes and other skin conditions, and the management of</w:t>
            </w:r>
            <w:r w:rsidR="00081666">
              <w:rPr>
                <w:b/>
              </w:rPr>
              <w:t xml:space="preserve"> </w:t>
            </w:r>
            <w:r w:rsidRPr="00757FE2">
              <w:rPr>
                <w:b/>
              </w:rPr>
              <w:t>moderate inflammatory dermatoses</w:t>
            </w:r>
            <w:r w:rsidRPr="00757FE2">
              <w:t xml:space="preserve">. </w:t>
            </w:r>
            <w:r w:rsidRPr="00757FE2">
              <w:rPr>
                <w:b/>
              </w:rPr>
              <w:t xml:space="preserve">Please refer to the boxes below for specific conditions that fall outside of this group. </w:t>
            </w:r>
          </w:p>
        </w:tc>
        <w:tc>
          <w:tcPr>
            <w:tcW w:w="1276" w:type="dxa"/>
          </w:tcPr>
          <w:p w14:paraId="02B15258" w14:textId="59DF7655" w:rsidR="005837D7" w:rsidRPr="00767007" w:rsidRDefault="00081666" w:rsidP="00194045">
            <w:pPr>
              <w:rPr>
                <w:b/>
                <w:sz w:val="24"/>
                <w:szCs w:val="24"/>
              </w:rPr>
            </w:pPr>
            <w:proofErr w:type="spellStart"/>
            <w:r>
              <w:rPr>
                <w:sz w:val="20"/>
                <w:szCs w:val="24"/>
              </w:rPr>
              <w:t>Community</w:t>
            </w:r>
            <w:r w:rsidR="005837D7" w:rsidRPr="001366D4">
              <w:rPr>
                <w:sz w:val="20"/>
                <w:szCs w:val="24"/>
              </w:rPr>
              <w:t>Dermatology</w:t>
            </w:r>
            <w:proofErr w:type="spellEnd"/>
          </w:p>
        </w:tc>
        <w:tc>
          <w:tcPr>
            <w:tcW w:w="1275" w:type="dxa"/>
          </w:tcPr>
          <w:p w14:paraId="0C562CDC" w14:textId="3B2DD41B" w:rsidR="005837D7" w:rsidRPr="00767007" w:rsidRDefault="009D7D1B" w:rsidP="009D7D1B">
            <w:pPr>
              <w:pStyle w:val="ListParagraph"/>
              <w:spacing w:after="0" w:line="240" w:lineRule="auto"/>
              <w:ind w:left="-108"/>
              <w:rPr>
                <w:b/>
                <w:sz w:val="24"/>
                <w:szCs w:val="24"/>
              </w:rPr>
            </w:pPr>
            <w:r>
              <w:rPr>
                <w:b/>
                <w:sz w:val="24"/>
                <w:szCs w:val="24"/>
              </w:rPr>
              <w:t>Removed provider details</w:t>
            </w:r>
          </w:p>
        </w:tc>
        <w:tc>
          <w:tcPr>
            <w:tcW w:w="851" w:type="dxa"/>
          </w:tcPr>
          <w:p w14:paraId="6103BB40" w14:textId="77777777" w:rsidR="005837D7" w:rsidRPr="00767007" w:rsidRDefault="005837D7" w:rsidP="00194045">
            <w:pPr>
              <w:rPr>
                <w:b/>
                <w:sz w:val="24"/>
                <w:szCs w:val="24"/>
              </w:rPr>
            </w:pPr>
          </w:p>
        </w:tc>
      </w:tr>
      <w:tr w:rsidR="005837D7" w:rsidRPr="00767007" w14:paraId="4B3ABBBD" w14:textId="77777777" w:rsidTr="00081666">
        <w:trPr>
          <w:trHeight w:val="594"/>
        </w:trPr>
        <w:tc>
          <w:tcPr>
            <w:tcW w:w="1985" w:type="dxa"/>
          </w:tcPr>
          <w:p w14:paraId="3E46E6FC" w14:textId="708E1148" w:rsidR="005837D7" w:rsidRPr="00AF5C79" w:rsidRDefault="001917CA" w:rsidP="00194045">
            <w:pPr>
              <w:rPr>
                <w:b/>
                <w:szCs w:val="24"/>
              </w:rPr>
            </w:pPr>
            <w:r>
              <w:rPr>
                <w:b/>
                <w:szCs w:val="24"/>
              </w:rPr>
              <w:lastRenderedPageBreak/>
              <w:t>2</w:t>
            </w:r>
            <w:r w:rsidR="005837D7" w:rsidRPr="00AF5C79">
              <w:rPr>
                <w:b/>
                <w:szCs w:val="24"/>
              </w:rPr>
              <w:t>. Paediatric Eczema</w:t>
            </w:r>
          </w:p>
        </w:tc>
        <w:tc>
          <w:tcPr>
            <w:tcW w:w="5387" w:type="dxa"/>
          </w:tcPr>
          <w:p w14:paraId="41183653" w14:textId="77777777" w:rsidR="005837D7" w:rsidRPr="00767007" w:rsidRDefault="005837D7" w:rsidP="00194045">
            <w:pPr>
              <w:rPr>
                <w:b/>
                <w:i/>
                <w:sz w:val="24"/>
                <w:szCs w:val="24"/>
              </w:rPr>
            </w:pPr>
          </w:p>
        </w:tc>
        <w:tc>
          <w:tcPr>
            <w:tcW w:w="1276" w:type="dxa"/>
          </w:tcPr>
          <w:p w14:paraId="58E8F3C1" w14:textId="312803DD" w:rsidR="005837D7" w:rsidRPr="00FB115D" w:rsidRDefault="00081666" w:rsidP="00194045">
            <w:pPr>
              <w:rPr>
                <w:szCs w:val="24"/>
              </w:rPr>
            </w:pPr>
            <w:r>
              <w:rPr>
                <w:sz w:val="20"/>
                <w:szCs w:val="24"/>
              </w:rPr>
              <w:t>Paediatric eczema clinic</w:t>
            </w:r>
            <w:r w:rsidR="005837D7" w:rsidRPr="001366D4">
              <w:rPr>
                <w:sz w:val="20"/>
                <w:szCs w:val="24"/>
              </w:rPr>
              <w:t xml:space="preserve"> </w:t>
            </w:r>
          </w:p>
        </w:tc>
        <w:tc>
          <w:tcPr>
            <w:tcW w:w="1275" w:type="dxa"/>
          </w:tcPr>
          <w:p w14:paraId="45AA2A23" w14:textId="6A5EDBA1" w:rsidR="005837D7" w:rsidRPr="00AC4325" w:rsidRDefault="009D7D1B" w:rsidP="00194045">
            <w:pPr>
              <w:spacing w:after="0" w:line="240" w:lineRule="auto"/>
              <w:rPr>
                <w:b/>
                <w:color w:val="FF0000"/>
                <w:sz w:val="24"/>
                <w:szCs w:val="24"/>
              </w:rPr>
            </w:pPr>
            <w:r>
              <w:rPr>
                <w:b/>
                <w:sz w:val="24"/>
                <w:szCs w:val="24"/>
              </w:rPr>
              <w:t>Removed provider details</w:t>
            </w:r>
          </w:p>
        </w:tc>
        <w:tc>
          <w:tcPr>
            <w:tcW w:w="851" w:type="dxa"/>
          </w:tcPr>
          <w:p w14:paraId="2C1F638C" w14:textId="77777777" w:rsidR="005837D7" w:rsidRPr="00767007" w:rsidRDefault="005837D7" w:rsidP="00194045">
            <w:pPr>
              <w:rPr>
                <w:b/>
                <w:sz w:val="24"/>
                <w:szCs w:val="24"/>
              </w:rPr>
            </w:pPr>
          </w:p>
        </w:tc>
      </w:tr>
      <w:tr w:rsidR="005837D7" w:rsidRPr="00767007" w14:paraId="3B143F78" w14:textId="77777777" w:rsidTr="00081666">
        <w:trPr>
          <w:trHeight w:val="523"/>
        </w:trPr>
        <w:tc>
          <w:tcPr>
            <w:tcW w:w="1985" w:type="dxa"/>
          </w:tcPr>
          <w:p w14:paraId="27411F3F" w14:textId="68A8BAA3" w:rsidR="005837D7" w:rsidRPr="00AF5C79" w:rsidRDefault="001917CA" w:rsidP="00194045">
            <w:pPr>
              <w:rPr>
                <w:b/>
                <w:szCs w:val="24"/>
              </w:rPr>
            </w:pPr>
            <w:r>
              <w:rPr>
                <w:b/>
                <w:szCs w:val="24"/>
              </w:rPr>
              <w:t>3</w:t>
            </w:r>
            <w:r w:rsidR="005837D7" w:rsidRPr="00AF5C79">
              <w:rPr>
                <w:b/>
                <w:szCs w:val="24"/>
              </w:rPr>
              <w:t>. Acne</w:t>
            </w:r>
          </w:p>
        </w:tc>
        <w:tc>
          <w:tcPr>
            <w:tcW w:w="5387" w:type="dxa"/>
          </w:tcPr>
          <w:p w14:paraId="085888B6" w14:textId="4CFDF8B1" w:rsidR="005837D7" w:rsidRPr="00FB115D" w:rsidRDefault="00757FE2" w:rsidP="00194045">
            <w:pPr>
              <w:rPr>
                <w:i/>
                <w:sz w:val="24"/>
                <w:szCs w:val="24"/>
              </w:rPr>
            </w:pPr>
            <w:r w:rsidRPr="00757FE2">
              <w:rPr>
                <w:b/>
                <w:i/>
                <w:color w:val="FF0000"/>
                <w:szCs w:val="24"/>
              </w:rPr>
              <w:t xml:space="preserve">Please use Appendix 2 </w:t>
            </w:r>
            <w:r w:rsidR="005837D7" w:rsidRPr="00757FE2">
              <w:rPr>
                <w:b/>
                <w:i/>
                <w:color w:val="FF0000"/>
                <w:szCs w:val="24"/>
              </w:rPr>
              <w:t>at the end of this form</w:t>
            </w:r>
            <w:r w:rsidR="005837D7" w:rsidRPr="00757FE2">
              <w:rPr>
                <w:i/>
                <w:color w:val="FF0000"/>
                <w:szCs w:val="24"/>
              </w:rPr>
              <w:t>.</w:t>
            </w:r>
          </w:p>
        </w:tc>
        <w:tc>
          <w:tcPr>
            <w:tcW w:w="1276" w:type="dxa"/>
          </w:tcPr>
          <w:p w14:paraId="478152E8" w14:textId="560AB952" w:rsidR="005837D7" w:rsidRPr="001366D4" w:rsidRDefault="00F154F3" w:rsidP="00194045">
            <w:pPr>
              <w:rPr>
                <w:sz w:val="24"/>
                <w:szCs w:val="24"/>
              </w:rPr>
            </w:pPr>
            <w:r>
              <w:rPr>
                <w:sz w:val="20"/>
                <w:szCs w:val="24"/>
              </w:rPr>
              <w:t xml:space="preserve">Choice of </w:t>
            </w:r>
            <w:proofErr w:type="spellStart"/>
            <w:r w:rsidR="00081666">
              <w:rPr>
                <w:sz w:val="20"/>
                <w:szCs w:val="24"/>
              </w:rPr>
              <w:t>Community</w:t>
            </w:r>
            <w:r w:rsidR="005837D7" w:rsidRPr="001366D4">
              <w:rPr>
                <w:sz w:val="20"/>
                <w:szCs w:val="24"/>
              </w:rPr>
              <w:t>Dermatology</w:t>
            </w:r>
            <w:proofErr w:type="spellEnd"/>
            <w:r>
              <w:rPr>
                <w:sz w:val="20"/>
                <w:szCs w:val="24"/>
              </w:rPr>
              <w:t xml:space="preserve"> or Secondary Care Dermatology</w:t>
            </w:r>
          </w:p>
        </w:tc>
        <w:tc>
          <w:tcPr>
            <w:tcW w:w="1275" w:type="dxa"/>
          </w:tcPr>
          <w:p w14:paraId="59F652A5" w14:textId="6AB8348A" w:rsidR="005837D7" w:rsidRPr="00767007" w:rsidRDefault="009D7D1B" w:rsidP="00194045">
            <w:pPr>
              <w:pStyle w:val="ListParagraph"/>
              <w:spacing w:after="0" w:line="240" w:lineRule="auto"/>
              <w:ind w:left="34"/>
              <w:rPr>
                <w:b/>
                <w:sz w:val="24"/>
                <w:szCs w:val="24"/>
              </w:rPr>
            </w:pPr>
            <w:r>
              <w:rPr>
                <w:b/>
                <w:sz w:val="24"/>
                <w:szCs w:val="24"/>
              </w:rPr>
              <w:t>Removed provider details</w:t>
            </w:r>
          </w:p>
        </w:tc>
        <w:tc>
          <w:tcPr>
            <w:tcW w:w="851" w:type="dxa"/>
          </w:tcPr>
          <w:p w14:paraId="59CD7BD3" w14:textId="77777777" w:rsidR="005837D7" w:rsidRPr="00767007" w:rsidRDefault="005837D7" w:rsidP="00194045">
            <w:pPr>
              <w:rPr>
                <w:b/>
                <w:sz w:val="24"/>
                <w:szCs w:val="24"/>
              </w:rPr>
            </w:pPr>
          </w:p>
        </w:tc>
      </w:tr>
      <w:tr w:rsidR="005837D7" w:rsidRPr="00767007" w14:paraId="07F729FA" w14:textId="77777777" w:rsidTr="00081666">
        <w:trPr>
          <w:trHeight w:val="335"/>
        </w:trPr>
        <w:tc>
          <w:tcPr>
            <w:tcW w:w="1985" w:type="dxa"/>
          </w:tcPr>
          <w:p w14:paraId="12D3B510" w14:textId="0699011D" w:rsidR="005837D7" w:rsidRPr="00AF5C79" w:rsidRDefault="001917CA" w:rsidP="00194045">
            <w:pPr>
              <w:rPr>
                <w:b/>
                <w:szCs w:val="24"/>
              </w:rPr>
            </w:pPr>
            <w:r>
              <w:rPr>
                <w:b/>
                <w:szCs w:val="24"/>
              </w:rPr>
              <w:t>4</w:t>
            </w:r>
            <w:r w:rsidR="005837D7" w:rsidRPr="00AF5C79">
              <w:rPr>
                <w:b/>
                <w:szCs w:val="24"/>
              </w:rPr>
              <w:t>. Vulval dermatology</w:t>
            </w:r>
          </w:p>
        </w:tc>
        <w:tc>
          <w:tcPr>
            <w:tcW w:w="5387" w:type="dxa"/>
          </w:tcPr>
          <w:p w14:paraId="5ED5F1D0" w14:textId="77777777" w:rsidR="005837D7" w:rsidRPr="00AF5C79" w:rsidRDefault="005837D7" w:rsidP="00194045">
            <w:pPr>
              <w:rPr>
                <w:b/>
                <w:szCs w:val="24"/>
              </w:rPr>
            </w:pPr>
            <w:r w:rsidRPr="00AF5C79">
              <w:rPr>
                <w:b/>
                <w:szCs w:val="24"/>
              </w:rPr>
              <w:t>For conditions of the female genitalia including the immediate surrounding skin.</w:t>
            </w:r>
          </w:p>
          <w:p w14:paraId="50AAB1F2" w14:textId="77777777" w:rsidR="005837D7" w:rsidRPr="00AF5C79" w:rsidRDefault="005837D7" w:rsidP="00194045">
            <w:pPr>
              <w:rPr>
                <w:b/>
                <w:i/>
                <w:szCs w:val="24"/>
              </w:rPr>
            </w:pPr>
            <w:r w:rsidRPr="00AF5C79">
              <w:rPr>
                <w:b/>
                <w:i/>
                <w:color w:val="C00000"/>
                <w:szCs w:val="24"/>
              </w:rPr>
              <w:t xml:space="preserve">Refer </w:t>
            </w:r>
            <w:r>
              <w:rPr>
                <w:b/>
                <w:i/>
                <w:color w:val="C00000"/>
                <w:szCs w:val="24"/>
              </w:rPr>
              <w:t>suspicious</w:t>
            </w:r>
            <w:r w:rsidRPr="00AF5C79">
              <w:rPr>
                <w:b/>
                <w:i/>
                <w:color w:val="C00000"/>
                <w:szCs w:val="24"/>
              </w:rPr>
              <w:t xml:space="preserve"> lesions as a 2WW to</w:t>
            </w:r>
            <w:r>
              <w:rPr>
                <w:b/>
                <w:i/>
                <w:color w:val="C00000"/>
                <w:szCs w:val="24"/>
              </w:rPr>
              <w:t xml:space="preserve"> G</w:t>
            </w:r>
            <w:r w:rsidRPr="00AF5C79">
              <w:rPr>
                <w:b/>
                <w:i/>
                <w:color w:val="C00000"/>
                <w:szCs w:val="24"/>
              </w:rPr>
              <w:t>ynaecology.</w:t>
            </w:r>
          </w:p>
        </w:tc>
        <w:tc>
          <w:tcPr>
            <w:tcW w:w="1276" w:type="dxa"/>
          </w:tcPr>
          <w:p w14:paraId="3F7974A5" w14:textId="263C9515" w:rsidR="005837D7" w:rsidRPr="00081666" w:rsidRDefault="00081666" w:rsidP="00194045">
            <w:pPr>
              <w:rPr>
                <w:sz w:val="20"/>
                <w:szCs w:val="24"/>
              </w:rPr>
            </w:pPr>
            <w:r>
              <w:rPr>
                <w:sz w:val="20"/>
                <w:szCs w:val="24"/>
              </w:rPr>
              <w:t xml:space="preserve">Vulval </w:t>
            </w:r>
            <w:r w:rsidR="005837D7" w:rsidRPr="001366D4">
              <w:rPr>
                <w:sz w:val="20"/>
                <w:szCs w:val="24"/>
              </w:rPr>
              <w:t>Dermatology</w:t>
            </w:r>
            <w:r>
              <w:rPr>
                <w:sz w:val="20"/>
                <w:szCs w:val="24"/>
              </w:rPr>
              <w:t xml:space="preserve"> Clinic</w:t>
            </w:r>
            <w:r w:rsidR="005837D7" w:rsidRPr="001366D4">
              <w:rPr>
                <w:sz w:val="20"/>
                <w:szCs w:val="24"/>
              </w:rPr>
              <w:t xml:space="preserve"> </w:t>
            </w:r>
          </w:p>
        </w:tc>
        <w:tc>
          <w:tcPr>
            <w:tcW w:w="1275" w:type="dxa"/>
          </w:tcPr>
          <w:p w14:paraId="174774FB" w14:textId="0AD2C30E" w:rsidR="005837D7" w:rsidRPr="00767007" w:rsidRDefault="009D7D1B" w:rsidP="00194045">
            <w:pPr>
              <w:rPr>
                <w:b/>
                <w:sz w:val="24"/>
                <w:szCs w:val="24"/>
              </w:rPr>
            </w:pPr>
            <w:r>
              <w:rPr>
                <w:b/>
                <w:sz w:val="24"/>
                <w:szCs w:val="24"/>
              </w:rPr>
              <w:t>Removed provider details</w:t>
            </w:r>
          </w:p>
        </w:tc>
        <w:tc>
          <w:tcPr>
            <w:tcW w:w="851" w:type="dxa"/>
          </w:tcPr>
          <w:p w14:paraId="2B5F7423" w14:textId="77777777" w:rsidR="005837D7" w:rsidRPr="00767007" w:rsidRDefault="005837D7" w:rsidP="00194045">
            <w:pPr>
              <w:rPr>
                <w:b/>
                <w:sz w:val="24"/>
                <w:szCs w:val="24"/>
              </w:rPr>
            </w:pPr>
          </w:p>
        </w:tc>
      </w:tr>
      <w:tr w:rsidR="005837D7" w:rsidRPr="00767007" w14:paraId="4377201C" w14:textId="77777777" w:rsidTr="00081666">
        <w:trPr>
          <w:trHeight w:val="758"/>
        </w:trPr>
        <w:tc>
          <w:tcPr>
            <w:tcW w:w="1985" w:type="dxa"/>
          </w:tcPr>
          <w:p w14:paraId="30120555" w14:textId="5830A8EE" w:rsidR="005837D7" w:rsidRPr="00AF5C79" w:rsidRDefault="001917CA" w:rsidP="00194045">
            <w:pPr>
              <w:rPr>
                <w:b/>
                <w:szCs w:val="24"/>
              </w:rPr>
            </w:pPr>
            <w:r>
              <w:rPr>
                <w:b/>
                <w:szCs w:val="24"/>
              </w:rPr>
              <w:t>5</w:t>
            </w:r>
            <w:r w:rsidR="005837D7" w:rsidRPr="00AF5C79">
              <w:rPr>
                <w:b/>
                <w:szCs w:val="24"/>
              </w:rPr>
              <w:t xml:space="preserve">. Contact allergic dermatitis </w:t>
            </w:r>
          </w:p>
        </w:tc>
        <w:tc>
          <w:tcPr>
            <w:tcW w:w="5387" w:type="dxa"/>
          </w:tcPr>
          <w:p w14:paraId="3E63597B" w14:textId="77777777" w:rsidR="005837D7" w:rsidRPr="00AF5C79" w:rsidRDefault="005837D7" w:rsidP="00194045">
            <w:pPr>
              <w:rPr>
                <w:b/>
                <w:szCs w:val="24"/>
              </w:rPr>
            </w:pPr>
            <w:r w:rsidRPr="00AF5C79">
              <w:rPr>
                <w:b/>
                <w:szCs w:val="24"/>
              </w:rPr>
              <w:t xml:space="preserve">Consider for eczema of hands/feet, face, eyelids if not responding to appropriate topical therapy. </w:t>
            </w:r>
          </w:p>
          <w:p w14:paraId="046CA817" w14:textId="35EDCD9D" w:rsidR="005837D7" w:rsidRPr="00AF5C79" w:rsidRDefault="005837D7" w:rsidP="00194045">
            <w:pPr>
              <w:rPr>
                <w:b/>
                <w:szCs w:val="24"/>
              </w:rPr>
            </w:pPr>
          </w:p>
        </w:tc>
        <w:tc>
          <w:tcPr>
            <w:tcW w:w="1276" w:type="dxa"/>
          </w:tcPr>
          <w:p w14:paraId="57793D1E" w14:textId="23A2C1B4" w:rsidR="005837D7" w:rsidRPr="001366D4" w:rsidRDefault="00AB7674" w:rsidP="00194045">
            <w:pPr>
              <w:rPr>
                <w:sz w:val="20"/>
                <w:szCs w:val="24"/>
              </w:rPr>
            </w:pPr>
            <w:r>
              <w:rPr>
                <w:sz w:val="20"/>
                <w:szCs w:val="24"/>
              </w:rPr>
              <w:t>Patch test clinic</w:t>
            </w:r>
          </w:p>
        </w:tc>
        <w:tc>
          <w:tcPr>
            <w:tcW w:w="1275" w:type="dxa"/>
          </w:tcPr>
          <w:p w14:paraId="1AB87221" w14:textId="5291B3E5" w:rsidR="005837D7" w:rsidRPr="00767007" w:rsidRDefault="009D7D1B" w:rsidP="009D7D1B">
            <w:pPr>
              <w:spacing w:after="0" w:line="240" w:lineRule="auto"/>
              <w:rPr>
                <w:b/>
                <w:sz w:val="24"/>
                <w:szCs w:val="24"/>
              </w:rPr>
            </w:pPr>
            <w:r>
              <w:rPr>
                <w:b/>
                <w:sz w:val="24"/>
                <w:szCs w:val="24"/>
              </w:rPr>
              <w:t>Removed provider details</w:t>
            </w:r>
          </w:p>
        </w:tc>
        <w:tc>
          <w:tcPr>
            <w:tcW w:w="851" w:type="dxa"/>
          </w:tcPr>
          <w:p w14:paraId="30FF0BDE" w14:textId="77777777" w:rsidR="005837D7" w:rsidRPr="00767007" w:rsidRDefault="005837D7" w:rsidP="00194045">
            <w:pPr>
              <w:rPr>
                <w:b/>
                <w:sz w:val="24"/>
                <w:szCs w:val="24"/>
              </w:rPr>
            </w:pPr>
          </w:p>
        </w:tc>
      </w:tr>
      <w:tr w:rsidR="005837D7" w:rsidRPr="00767007" w14:paraId="76F5E759" w14:textId="77777777" w:rsidTr="00081666">
        <w:trPr>
          <w:trHeight w:val="269"/>
        </w:trPr>
        <w:tc>
          <w:tcPr>
            <w:tcW w:w="1985" w:type="dxa"/>
            <w:vMerge w:val="restart"/>
          </w:tcPr>
          <w:p w14:paraId="4C17B18E" w14:textId="30D71FCB" w:rsidR="005837D7" w:rsidRPr="00AF5C79" w:rsidRDefault="001917CA" w:rsidP="00194045">
            <w:pPr>
              <w:rPr>
                <w:b/>
                <w:szCs w:val="24"/>
              </w:rPr>
            </w:pPr>
            <w:r>
              <w:rPr>
                <w:b/>
                <w:szCs w:val="24"/>
              </w:rPr>
              <w:t>6</w:t>
            </w:r>
            <w:r w:rsidR="005837D7" w:rsidRPr="00AF5C79">
              <w:rPr>
                <w:b/>
                <w:szCs w:val="24"/>
              </w:rPr>
              <w:t xml:space="preserve">. Hyperhidrosis </w:t>
            </w:r>
          </w:p>
        </w:tc>
        <w:tc>
          <w:tcPr>
            <w:tcW w:w="5387" w:type="dxa"/>
          </w:tcPr>
          <w:p w14:paraId="44037731" w14:textId="77777777" w:rsidR="005837D7" w:rsidRPr="00AF5C79" w:rsidRDefault="005837D7" w:rsidP="00194045">
            <w:pPr>
              <w:rPr>
                <w:b/>
                <w:szCs w:val="24"/>
              </w:rPr>
            </w:pPr>
            <w:r w:rsidRPr="00AF5C79">
              <w:rPr>
                <w:b/>
                <w:szCs w:val="24"/>
              </w:rPr>
              <w:t xml:space="preserve">a) Generalised – follow advice at </w:t>
            </w:r>
            <w:hyperlink r:id="rId12" w:history="1">
              <w:r w:rsidRPr="00AF5C79">
                <w:rPr>
                  <w:rStyle w:val="Hyperlink"/>
                  <w:b/>
                  <w:szCs w:val="24"/>
                </w:rPr>
                <w:t>www.pcds.org</w:t>
              </w:r>
            </w:hyperlink>
            <w:r w:rsidRPr="00AF5C79">
              <w:rPr>
                <w:rStyle w:val="Hyperlink"/>
                <w:b/>
                <w:szCs w:val="24"/>
              </w:rPr>
              <w:t>.uk</w:t>
            </w:r>
            <w:r w:rsidRPr="00AF5C79">
              <w:rPr>
                <w:b/>
                <w:szCs w:val="24"/>
              </w:rPr>
              <w:t xml:space="preserve"> before referring </w:t>
            </w:r>
          </w:p>
        </w:tc>
        <w:tc>
          <w:tcPr>
            <w:tcW w:w="1276" w:type="dxa"/>
          </w:tcPr>
          <w:p w14:paraId="54006E23" w14:textId="77777777" w:rsidR="005837D7" w:rsidRPr="001366D4" w:rsidRDefault="005837D7" w:rsidP="00194045">
            <w:pPr>
              <w:rPr>
                <w:sz w:val="20"/>
                <w:szCs w:val="24"/>
              </w:rPr>
            </w:pPr>
            <w:r w:rsidRPr="001366D4">
              <w:rPr>
                <w:sz w:val="20"/>
                <w:szCs w:val="24"/>
              </w:rPr>
              <w:t>Dermatology</w:t>
            </w:r>
          </w:p>
        </w:tc>
        <w:tc>
          <w:tcPr>
            <w:tcW w:w="1275" w:type="dxa"/>
          </w:tcPr>
          <w:p w14:paraId="2B73CFF8" w14:textId="3AAF40CB" w:rsidR="005837D7" w:rsidRPr="00AC4325" w:rsidRDefault="009D7D1B" w:rsidP="009D7D1B">
            <w:pPr>
              <w:pStyle w:val="ListParagraph"/>
              <w:spacing w:after="0" w:line="240" w:lineRule="auto"/>
              <w:ind w:left="34"/>
              <w:rPr>
                <w:b/>
                <w:i/>
                <w:sz w:val="24"/>
                <w:szCs w:val="24"/>
              </w:rPr>
            </w:pPr>
            <w:r>
              <w:rPr>
                <w:b/>
                <w:sz w:val="24"/>
                <w:szCs w:val="24"/>
              </w:rPr>
              <w:t>Removed provider details</w:t>
            </w:r>
          </w:p>
        </w:tc>
        <w:tc>
          <w:tcPr>
            <w:tcW w:w="851" w:type="dxa"/>
          </w:tcPr>
          <w:p w14:paraId="14FE32F7" w14:textId="77777777" w:rsidR="005837D7" w:rsidRPr="00767007" w:rsidRDefault="005837D7" w:rsidP="00194045">
            <w:pPr>
              <w:rPr>
                <w:b/>
                <w:sz w:val="24"/>
                <w:szCs w:val="24"/>
              </w:rPr>
            </w:pPr>
          </w:p>
        </w:tc>
      </w:tr>
      <w:tr w:rsidR="005837D7" w:rsidRPr="00767007" w14:paraId="38E0BA2E" w14:textId="77777777" w:rsidTr="00081666">
        <w:trPr>
          <w:trHeight w:val="245"/>
        </w:trPr>
        <w:tc>
          <w:tcPr>
            <w:tcW w:w="1985" w:type="dxa"/>
            <w:vMerge/>
          </w:tcPr>
          <w:p w14:paraId="52B93552" w14:textId="77777777" w:rsidR="005837D7" w:rsidRPr="00AF5C79" w:rsidRDefault="005837D7" w:rsidP="00194045">
            <w:pPr>
              <w:rPr>
                <w:b/>
                <w:szCs w:val="24"/>
              </w:rPr>
            </w:pPr>
          </w:p>
        </w:tc>
        <w:tc>
          <w:tcPr>
            <w:tcW w:w="5387" w:type="dxa"/>
          </w:tcPr>
          <w:p w14:paraId="263F6B86" w14:textId="77777777" w:rsidR="005837D7" w:rsidRPr="00AF5C79" w:rsidRDefault="005837D7" w:rsidP="00194045">
            <w:pPr>
              <w:rPr>
                <w:b/>
                <w:szCs w:val="24"/>
              </w:rPr>
            </w:pPr>
            <w:r w:rsidRPr="00AF5C79">
              <w:rPr>
                <w:b/>
                <w:szCs w:val="24"/>
              </w:rPr>
              <w:t>b) Hands and feet: can be referred for iontophoresis</w:t>
            </w:r>
          </w:p>
        </w:tc>
        <w:tc>
          <w:tcPr>
            <w:tcW w:w="1276" w:type="dxa"/>
          </w:tcPr>
          <w:p w14:paraId="6A0CBA43" w14:textId="4D843C9B" w:rsidR="005837D7" w:rsidRPr="001366D4" w:rsidRDefault="00AB7674" w:rsidP="00194045">
            <w:pPr>
              <w:rPr>
                <w:sz w:val="20"/>
                <w:szCs w:val="24"/>
              </w:rPr>
            </w:pPr>
            <w:r>
              <w:rPr>
                <w:sz w:val="20"/>
                <w:szCs w:val="24"/>
              </w:rPr>
              <w:t xml:space="preserve">Secondary Care </w:t>
            </w:r>
            <w:r w:rsidR="005837D7" w:rsidRPr="001366D4">
              <w:rPr>
                <w:sz w:val="20"/>
                <w:szCs w:val="24"/>
              </w:rPr>
              <w:t>Dermatology</w:t>
            </w:r>
          </w:p>
        </w:tc>
        <w:tc>
          <w:tcPr>
            <w:tcW w:w="1275" w:type="dxa"/>
          </w:tcPr>
          <w:p w14:paraId="4827CD66" w14:textId="58CABCD6" w:rsidR="005837D7" w:rsidRPr="00AC4325" w:rsidRDefault="009D7D1B" w:rsidP="00194045">
            <w:pPr>
              <w:spacing w:after="0" w:line="240" w:lineRule="auto"/>
              <w:rPr>
                <w:rFonts w:eastAsia="Times New Roman" w:cstheme="minorHAnsi"/>
                <w:szCs w:val="24"/>
                <w:lang w:eastAsia="en-GB"/>
              </w:rPr>
            </w:pPr>
            <w:r>
              <w:rPr>
                <w:b/>
                <w:sz w:val="24"/>
                <w:szCs w:val="24"/>
              </w:rPr>
              <w:t>Removed provider details</w:t>
            </w:r>
          </w:p>
          <w:p w14:paraId="39FFA316" w14:textId="77777777" w:rsidR="005837D7" w:rsidRPr="00767007" w:rsidRDefault="005837D7" w:rsidP="00194045">
            <w:pPr>
              <w:rPr>
                <w:b/>
                <w:sz w:val="24"/>
                <w:szCs w:val="24"/>
              </w:rPr>
            </w:pPr>
          </w:p>
        </w:tc>
        <w:tc>
          <w:tcPr>
            <w:tcW w:w="851" w:type="dxa"/>
          </w:tcPr>
          <w:p w14:paraId="1F206573" w14:textId="77777777" w:rsidR="005837D7" w:rsidRPr="00767007" w:rsidRDefault="005837D7" w:rsidP="00194045">
            <w:pPr>
              <w:rPr>
                <w:b/>
                <w:sz w:val="24"/>
                <w:szCs w:val="24"/>
              </w:rPr>
            </w:pPr>
          </w:p>
        </w:tc>
      </w:tr>
      <w:tr w:rsidR="005837D7" w:rsidRPr="00767007" w14:paraId="26346070" w14:textId="77777777" w:rsidTr="00757FE2">
        <w:trPr>
          <w:trHeight w:val="223"/>
        </w:trPr>
        <w:tc>
          <w:tcPr>
            <w:tcW w:w="1985" w:type="dxa"/>
            <w:vMerge/>
          </w:tcPr>
          <w:p w14:paraId="2053428A" w14:textId="77777777" w:rsidR="005837D7" w:rsidRPr="00AF5C79" w:rsidRDefault="005837D7" w:rsidP="00194045">
            <w:pPr>
              <w:rPr>
                <w:b/>
                <w:szCs w:val="24"/>
              </w:rPr>
            </w:pPr>
          </w:p>
        </w:tc>
        <w:tc>
          <w:tcPr>
            <w:tcW w:w="5387" w:type="dxa"/>
          </w:tcPr>
          <w:p w14:paraId="352C7B14" w14:textId="740859DE" w:rsidR="005837D7" w:rsidRPr="00AF5C79" w:rsidRDefault="005837D7" w:rsidP="009D7D1B">
            <w:pPr>
              <w:rPr>
                <w:b/>
                <w:i/>
                <w:color w:val="C00000"/>
                <w:szCs w:val="24"/>
              </w:rPr>
            </w:pPr>
            <w:r w:rsidRPr="00AF5C79">
              <w:rPr>
                <w:b/>
                <w:szCs w:val="24"/>
              </w:rPr>
              <w:t xml:space="preserve">c) Axilla: if not responded to topical agents consider completing IFR for </w:t>
            </w:r>
            <w:proofErr w:type="spellStart"/>
            <w:r w:rsidRPr="00AF5C79">
              <w:rPr>
                <w:b/>
                <w:szCs w:val="24"/>
              </w:rPr>
              <w:t>botox</w:t>
            </w:r>
            <w:proofErr w:type="spellEnd"/>
            <w:r w:rsidRPr="00AF5C79">
              <w:rPr>
                <w:b/>
                <w:szCs w:val="24"/>
              </w:rPr>
              <w:t xml:space="preserve"> </w:t>
            </w:r>
            <w:r w:rsidRPr="00AF5C79">
              <w:rPr>
                <w:b/>
                <w:i/>
                <w:color w:val="C00000"/>
                <w:szCs w:val="24"/>
              </w:rPr>
              <w:t xml:space="preserve">only available at the </w:t>
            </w:r>
            <w:proofErr w:type="spellStart"/>
            <w:r w:rsidR="009D7D1B">
              <w:rPr>
                <w:b/>
                <w:i/>
                <w:color w:val="C00000"/>
                <w:szCs w:val="24"/>
              </w:rPr>
              <w:t>xxxxx</w:t>
            </w:r>
            <w:proofErr w:type="spellEnd"/>
            <w:r w:rsidR="009D7D1B">
              <w:rPr>
                <w:b/>
                <w:i/>
                <w:color w:val="C00000"/>
                <w:szCs w:val="24"/>
              </w:rPr>
              <w:t xml:space="preserve"> </w:t>
            </w:r>
          </w:p>
        </w:tc>
        <w:tc>
          <w:tcPr>
            <w:tcW w:w="3402" w:type="dxa"/>
            <w:gridSpan w:val="3"/>
            <w:shd w:val="clear" w:color="auto" w:fill="BFBFBF" w:themeFill="background1" w:themeFillShade="BF"/>
          </w:tcPr>
          <w:p w14:paraId="067A8B08" w14:textId="77777777" w:rsidR="005837D7" w:rsidRPr="00767007" w:rsidRDefault="005837D7" w:rsidP="00194045">
            <w:pPr>
              <w:rPr>
                <w:b/>
                <w:sz w:val="24"/>
                <w:szCs w:val="24"/>
              </w:rPr>
            </w:pPr>
          </w:p>
        </w:tc>
      </w:tr>
      <w:tr w:rsidR="005837D7" w:rsidRPr="00767007" w14:paraId="3DADFB5A" w14:textId="77777777" w:rsidTr="00757FE2">
        <w:trPr>
          <w:trHeight w:val="421"/>
        </w:trPr>
        <w:tc>
          <w:tcPr>
            <w:tcW w:w="1985" w:type="dxa"/>
          </w:tcPr>
          <w:p w14:paraId="42647ACF" w14:textId="2F21D451" w:rsidR="005837D7" w:rsidRPr="00AF5C79" w:rsidRDefault="001917CA" w:rsidP="001917CA">
            <w:pPr>
              <w:rPr>
                <w:b/>
                <w:szCs w:val="24"/>
              </w:rPr>
            </w:pPr>
            <w:r>
              <w:rPr>
                <w:b/>
                <w:szCs w:val="24"/>
              </w:rPr>
              <w:t>7</w:t>
            </w:r>
            <w:r w:rsidR="005837D7" w:rsidRPr="00AF5C79">
              <w:rPr>
                <w:b/>
                <w:szCs w:val="24"/>
              </w:rPr>
              <w:t>. Laser</w:t>
            </w:r>
          </w:p>
        </w:tc>
        <w:tc>
          <w:tcPr>
            <w:tcW w:w="5387" w:type="dxa"/>
          </w:tcPr>
          <w:p w14:paraId="23C8340A" w14:textId="35AE57CF" w:rsidR="005837D7" w:rsidRPr="00767007" w:rsidRDefault="005837D7" w:rsidP="009D7D1B">
            <w:pPr>
              <w:rPr>
                <w:b/>
                <w:sz w:val="24"/>
                <w:szCs w:val="24"/>
              </w:rPr>
            </w:pPr>
            <w:r w:rsidRPr="00AF5C79">
              <w:rPr>
                <w:b/>
                <w:i/>
                <w:color w:val="C00000"/>
                <w:szCs w:val="24"/>
              </w:rPr>
              <w:t>Referrals made to the Specialist Skin Service will be</w:t>
            </w:r>
            <w:r w:rsidR="0018476E">
              <w:rPr>
                <w:b/>
                <w:i/>
                <w:color w:val="C00000"/>
                <w:szCs w:val="24"/>
              </w:rPr>
              <w:t xml:space="preserve"> re-directed to </w:t>
            </w:r>
            <w:proofErr w:type="spellStart"/>
            <w:r w:rsidR="009D7D1B">
              <w:rPr>
                <w:b/>
                <w:i/>
                <w:color w:val="C00000"/>
                <w:szCs w:val="24"/>
              </w:rPr>
              <w:t>xxxxxx</w:t>
            </w:r>
            <w:proofErr w:type="spellEnd"/>
            <w:r w:rsidRPr="00AF5C79">
              <w:rPr>
                <w:b/>
                <w:i/>
                <w:color w:val="C00000"/>
                <w:szCs w:val="24"/>
              </w:rPr>
              <w:t xml:space="preserve"> </w:t>
            </w:r>
            <w:r w:rsidR="0018476E">
              <w:rPr>
                <w:b/>
                <w:i/>
                <w:color w:val="C00000"/>
                <w:szCs w:val="24"/>
              </w:rPr>
              <w:t xml:space="preserve">  Please ensure an IFR/PAT is attached as required or the referral will be rejected.</w:t>
            </w:r>
          </w:p>
        </w:tc>
        <w:tc>
          <w:tcPr>
            <w:tcW w:w="3402" w:type="dxa"/>
            <w:gridSpan w:val="3"/>
            <w:shd w:val="clear" w:color="auto" w:fill="auto"/>
          </w:tcPr>
          <w:p w14:paraId="52811921" w14:textId="77777777" w:rsidR="005837D7" w:rsidRPr="00767007" w:rsidRDefault="005837D7" w:rsidP="00194045">
            <w:pPr>
              <w:rPr>
                <w:b/>
                <w:sz w:val="24"/>
                <w:szCs w:val="24"/>
              </w:rPr>
            </w:pPr>
          </w:p>
        </w:tc>
      </w:tr>
      <w:tr w:rsidR="005837D7" w:rsidRPr="00767007" w14:paraId="5146766F" w14:textId="77777777" w:rsidTr="00757FE2">
        <w:trPr>
          <w:trHeight w:val="421"/>
        </w:trPr>
        <w:tc>
          <w:tcPr>
            <w:tcW w:w="1985" w:type="dxa"/>
          </w:tcPr>
          <w:p w14:paraId="227491F6" w14:textId="4CCA0209" w:rsidR="005837D7" w:rsidRPr="00AF5C79" w:rsidRDefault="001917CA" w:rsidP="00194045">
            <w:pPr>
              <w:rPr>
                <w:b/>
                <w:szCs w:val="24"/>
              </w:rPr>
            </w:pPr>
            <w:r>
              <w:rPr>
                <w:b/>
                <w:szCs w:val="24"/>
              </w:rPr>
              <w:t>8</w:t>
            </w:r>
            <w:r w:rsidR="005837D7">
              <w:rPr>
                <w:b/>
                <w:szCs w:val="24"/>
              </w:rPr>
              <w:t>. Camouflage</w:t>
            </w:r>
          </w:p>
        </w:tc>
        <w:tc>
          <w:tcPr>
            <w:tcW w:w="5387" w:type="dxa"/>
          </w:tcPr>
          <w:p w14:paraId="5E59EE49" w14:textId="59AF50E0" w:rsidR="005837D7" w:rsidRDefault="005837D7" w:rsidP="00194045">
            <w:pPr>
              <w:rPr>
                <w:b/>
                <w:i/>
                <w:color w:val="C00000"/>
                <w:szCs w:val="24"/>
              </w:rPr>
            </w:pPr>
            <w:r>
              <w:rPr>
                <w:b/>
                <w:szCs w:val="24"/>
              </w:rPr>
              <w:t>Camouflage can be considered for a number of conditions, including vitiligo, mel</w:t>
            </w:r>
            <w:r w:rsidR="00AB7674">
              <w:rPr>
                <w:b/>
                <w:szCs w:val="24"/>
              </w:rPr>
              <w:t>as</w:t>
            </w:r>
            <w:r>
              <w:rPr>
                <w:b/>
                <w:szCs w:val="24"/>
              </w:rPr>
              <w:t xml:space="preserve">ma and burns scarring.  </w:t>
            </w:r>
            <w:r w:rsidRPr="005837D7">
              <w:rPr>
                <w:b/>
                <w:i/>
                <w:color w:val="C00000"/>
                <w:szCs w:val="24"/>
              </w:rPr>
              <w:t xml:space="preserve">Please refer to the Camouflage Department </w:t>
            </w:r>
          </w:p>
          <w:p w14:paraId="3B1742AF" w14:textId="77777777" w:rsidR="001727C1" w:rsidRDefault="001727C1" w:rsidP="00194045">
            <w:pPr>
              <w:rPr>
                <w:b/>
                <w:i/>
                <w:color w:val="C00000"/>
                <w:szCs w:val="24"/>
              </w:rPr>
            </w:pPr>
          </w:p>
          <w:p w14:paraId="0665F717" w14:textId="77777777" w:rsidR="001727C1" w:rsidRDefault="001727C1" w:rsidP="00194045">
            <w:pPr>
              <w:rPr>
                <w:b/>
                <w:i/>
                <w:color w:val="C00000"/>
                <w:szCs w:val="24"/>
              </w:rPr>
            </w:pPr>
          </w:p>
          <w:p w14:paraId="10C4D3B9" w14:textId="77777777" w:rsidR="001727C1" w:rsidRDefault="001727C1" w:rsidP="00194045">
            <w:pPr>
              <w:rPr>
                <w:b/>
                <w:i/>
                <w:color w:val="C00000"/>
                <w:szCs w:val="24"/>
              </w:rPr>
            </w:pPr>
          </w:p>
          <w:p w14:paraId="6D1042B6" w14:textId="3BDAFDAB" w:rsidR="001727C1" w:rsidRPr="005837D7" w:rsidRDefault="001727C1" w:rsidP="00194045">
            <w:pPr>
              <w:rPr>
                <w:b/>
                <w:i/>
                <w:color w:val="FF0000"/>
                <w:szCs w:val="24"/>
              </w:rPr>
            </w:pPr>
          </w:p>
        </w:tc>
        <w:tc>
          <w:tcPr>
            <w:tcW w:w="3402" w:type="dxa"/>
            <w:gridSpan w:val="3"/>
            <w:shd w:val="clear" w:color="auto" w:fill="BFBFBF" w:themeFill="background1" w:themeFillShade="BF"/>
          </w:tcPr>
          <w:p w14:paraId="23DC30BD" w14:textId="77777777" w:rsidR="005837D7" w:rsidRPr="00767007" w:rsidRDefault="005837D7" w:rsidP="00194045">
            <w:pPr>
              <w:rPr>
                <w:b/>
                <w:sz w:val="24"/>
                <w:szCs w:val="24"/>
              </w:rPr>
            </w:pPr>
          </w:p>
        </w:tc>
      </w:tr>
    </w:tbl>
    <w:p w14:paraId="24CD96AE" w14:textId="73486FF8" w:rsidR="005837D7" w:rsidRDefault="005837D7" w:rsidP="005837D7">
      <w:pPr>
        <w:rPr>
          <w:sz w:val="24"/>
          <w:szCs w:val="24"/>
        </w:rPr>
      </w:pPr>
    </w:p>
    <w:p w14:paraId="3CFC64CC" w14:textId="39B3A892" w:rsidR="00AB7674" w:rsidRDefault="00AB7674" w:rsidP="005837D7">
      <w:pPr>
        <w:rPr>
          <w:sz w:val="24"/>
          <w:szCs w:val="24"/>
        </w:rPr>
      </w:pPr>
    </w:p>
    <w:p w14:paraId="3C56C74D" w14:textId="68289BC7" w:rsidR="00AB7674" w:rsidRDefault="00AB7674" w:rsidP="005837D7">
      <w:pPr>
        <w:rPr>
          <w:sz w:val="24"/>
          <w:szCs w:val="24"/>
        </w:rPr>
      </w:pPr>
    </w:p>
    <w:p w14:paraId="78ED1414" w14:textId="3A284DF5" w:rsidR="00AB7674" w:rsidRDefault="00AB7674" w:rsidP="005837D7">
      <w:pPr>
        <w:rPr>
          <w:sz w:val="24"/>
          <w:szCs w:val="24"/>
        </w:rPr>
      </w:pPr>
    </w:p>
    <w:p w14:paraId="3743923C" w14:textId="364DE6A8" w:rsidR="00AB7674" w:rsidRDefault="00AB7674" w:rsidP="005837D7">
      <w:pPr>
        <w:rPr>
          <w:sz w:val="24"/>
          <w:szCs w:val="24"/>
        </w:rPr>
      </w:pPr>
    </w:p>
    <w:p w14:paraId="65969338" w14:textId="5C9AC387" w:rsidR="00AB7674" w:rsidRDefault="00AB7674" w:rsidP="005837D7">
      <w:pPr>
        <w:rPr>
          <w:sz w:val="24"/>
          <w:szCs w:val="24"/>
        </w:rPr>
      </w:pPr>
    </w:p>
    <w:p w14:paraId="384BF95F" w14:textId="55AA777E" w:rsidR="00AB7674" w:rsidRDefault="00AB7674" w:rsidP="005837D7">
      <w:pPr>
        <w:rPr>
          <w:sz w:val="24"/>
          <w:szCs w:val="24"/>
        </w:rPr>
      </w:pPr>
    </w:p>
    <w:p w14:paraId="07B70FA4" w14:textId="14DFCB84" w:rsidR="00AB7674" w:rsidRDefault="00AB7674" w:rsidP="005837D7">
      <w:pPr>
        <w:rPr>
          <w:sz w:val="24"/>
          <w:szCs w:val="24"/>
        </w:rPr>
      </w:pPr>
    </w:p>
    <w:p w14:paraId="09E5CD1F" w14:textId="77777777" w:rsidR="00AB7674" w:rsidRDefault="00AB7674" w:rsidP="005837D7">
      <w:pPr>
        <w:rPr>
          <w:sz w:val="24"/>
          <w:szCs w:val="24"/>
        </w:rPr>
      </w:pPr>
    </w:p>
    <w:tbl>
      <w:tblPr>
        <w:tblStyle w:val="TableGrid"/>
        <w:tblW w:w="0" w:type="auto"/>
        <w:tblInd w:w="-743" w:type="dxa"/>
        <w:tblLook w:val="04A0" w:firstRow="1" w:lastRow="0" w:firstColumn="1" w:lastColumn="0" w:noHBand="0" w:noVBand="1"/>
      </w:tblPr>
      <w:tblGrid>
        <w:gridCol w:w="2411"/>
        <w:gridCol w:w="8221"/>
      </w:tblGrid>
      <w:tr w:rsidR="001727C1" w14:paraId="26EA4990" w14:textId="77777777" w:rsidTr="001727C1">
        <w:trPr>
          <w:trHeight w:val="1082"/>
        </w:trPr>
        <w:tc>
          <w:tcPr>
            <w:tcW w:w="10632" w:type="dxa"/>
            <w:gridSpan w:val="2"/>
          </w:tcPr>
          <w:p w14:paraId="752FC397" w14:textId="43C97431" w:rsidR="001727C1" w:rsidRPr="001727C1" w:rsidRDefault="001727C1" w:rsidP="005837D7">
            <w:pPr>
              <w:rPr>
                <w:b/>
                <w:sz w:val="28"/>
                <w:szCs w:val="28"/>
              </w:rPr>
            </w:pPr>
            <w:r>
              <w:rPr>
                <w:b/>
                <w:sz w:val="24"/>
                <w:szCs w:val="24"/>
              </w:rPr>
              <w:t xml:space="preserve">                       </w:t>
            </w:r>
            <w:r w:rsidRPr="00AB7674">
              <w:rPr>
                <w:b/>
                <w:color w:val="C00000"/>
                <w:sz w:val="28"/>
                <w:szCs w:val="28"/>
              </w:rPr>
              <w:t xml:space="preserve">APPENDIX ONE </w:t>
            </w:r>
            <w:r w:rsidR="00DA1310" w:rsidRPr="00AB7674">
              <w:rPr>
                <w:b/>
                <w:color w:val="C00000"/>
                <w:sz w:val="28"/>
                <w:szCs w:val="28"/>
              </w:rPr>
              <w:t>-</w:t>
            </w:r>
            <w:r w:rsidRPr="00AB7674">
              <w:rPr>
                <w:b/>
                <w:color w:val="C00000"/>
                <w:sz w:val="28"/>
                <w:szCs w:val="28"/>
              </w:rPr>
              <w:t xml:space="preserve"> GENERAL DERMATOLOGY </w:t>
            </w:r>
            <w:r w:rsidR="00DA1310" w:rsidRPr="00AB7674">
              <w:rPr>
                <w:b/>
                <w:color w:val="C00000"/>
                <w:sz w:val="28"/>
                <w:szCs w:val="28"/>
              </w:rPr>
              <w:t>REFERRAL PRO</w:t>
            </w:r>
            <w:r w:rsidRPr="00AB7674">
              <w:rPr>
                <w:b/>
                <w:color w:val="C00000"/>
                <w:sz w:val="28"/>
                <w:szCs w:val="28"/>
              </w:rPr>
              <w:t>FORM</w:t>
            </w:r>
            <w:r w:rsidR="00DA1310" w:rsidRPr="00AB7674">
              <w:rPr>
                <w:b/>
                <w:color w:val="C00000"/>
                <w:sz w:val="28"/>
                <w:szCs w:val="28"/>
              </w:rPr>
              <w:t>A</w:t>
            </w:r>
          </w:p>
          <w:p w14:paraId="4183E11E" w14:textId="42E4923E" w:rsidR="001727C1" w:rsidRPr="001727C1" w:rsidRDefault="001727C1" w:rsidP="001727C1">
            <w:pPr>
              <w:rPr>
                <w:sz w:val="24"/>
                <w:szCs w:val="24"/>
              </w:rPr>
            </w:pPr>
            <w:r w:rsidRPr="001727C1">
              <w:rPr>
                <w:sz w:val="24"/>
                <w:szCs w:val="24"/>
              </w:rPr>
              <w:t xml:space="preserve">Must be completed for </w:t>
            </w:r>
            <w:r w:rsidRPr="001727C1">
              <w:rPr>
                <w:b/>
                <w:sz w:val="24"/>
                <w:szCs w:val="24"/>
                <w:u w:val="single"/>
              </w:rPr>
              <w:t>ALL</w:t>
            </w:r>
            <w:r w:rsidRPr="001727C1">
              <w:rPr>
                <w:sz w:val="24"/>
                <w:szCs w:val="24"/>
              </w:rPr>
              <w:t xml:space="preserve"> referrals except acne (appendix 2) and itchy patient</w:t>
            </w:r>
            <w:r>
              <w:rPr>
                <w:sz w:val="24"/>
                <w:szCs w:val="24"/>
              </w:rPr>
              <w:t>s</w:t>
            </w:r>
            <w:r w:rsidRPr="001727C1">
              <w:rPr>
                <w:sz w:val="24"/>
                <w:szCs w:val="24"/>
              </w:rPr>
              <w:t xml:space="preserve"> WITHOUT  a rash (app</w:t>
            </w:r>
            <w:r>
              <w:rPr>
                <w:sz w:val="24"/>
                <w:szCs w:val="24"/>
              </w:rPr>
              <w:t xml:space="preserve">endix 3). </w:t>
            </w:r>
            <w:r w:rsidR="00757FE2" w:rsidRPr="00757FE2">
              <w:rPr>
                <w:b/>
                <w:sz w:val="24"/>
                <w:szCs w:val="24"/>
              </w:rPr>
              <w:t>All boxes are not completed the referral may be rejected</w:t>
            </w:r>
            <w:r w:rsidR="00757FE2">
              <w:rPr>
                <w:sz w:val="24"/>
                <w:szCs w:val="24"/>
              </w:rPr>
              <w:t xml:space="preserve">. </w:t>
            </w:r>
          </w:p>
          <w:p w14:paraId="4E86DD72" w14:textId="1724ADE4" w:rsidR="001727C1" w:rsidRPr="001727C1" w:rsidRDefault="001727C1" w:rsidP="005837D7">
            <w:pPr>
              <w:rPr>
                <w:b/>
                <w:sz w:val="24"/>
                <w:szCs w:val="24"/>
              </w:rPr>
            </w:pPr>
          </w:p>
        </w:tc>
      </w:tr>
      <w:tr w:rsidR="003346C1" w14:paraId="0E4B41A8" w14:textId="0F276B67" w:rsidTr="00AB7674">
        <w:tc>
          <w:tcPr>
            <w:tcW w:w="2411" w:type="dxa"/>
          </w:tcPr>
          <w:p w14:paraId="5AAFDF9E" w14:textId="55CB1E54" w:rsidR="003346C1" w:rsidRDefault="003346C1" w:rsidP="005837D7">
            <w:pPr>
              <w:rPr>
                <w:sz w:val="24"/>
                <w:szCs w:val="24"/>
              </w:rPr>
            </w:pPr>
            <w:r>
              <w:rPr>
                <w:sz w:val="24"/>
                <w:szCs w:val="24"/>
              </w:rPr>
              <w:t>History</w:t>
            </w:r>
            <w:r w:rsidR="00757FE2">
              <w:rPr>
                <w:sz w:val="24"/>
                <w:szCs w:val="24"/>
              </w:rPr>
              <w:t xml:space="preserve"> of skin conditions </w:t>
            </w:r>
          </w:p>
          <w:p w14:paraId="5BBB5F13" w14:textId="77777777" w:rsidR="003346C1" w:rsidRDefault="003346C1" w:rsidP="005837D7">
            <w:pPr>
              <w:rPr>
                <w:sz w:val="24"/>
                <w:szCs w:val="24"/>
              </w:rPr>
            </w:pPr>
          </w:p>
          <w:p w14:paraId="3E3B4CF8" w14:textId="77777777" w:rsidR="003346C1" w:rsidRDefault="003346C1" w:rsidP="005837D7">
            <w:pPr>
              <w:rPr>
                <w:sz w:val="24"/>
                <w:szCs w:val="24"/>
              </w:rPr>
            </w:pPr>
          </w:p>
          <w:p w14:paraId="0154D72C" w14:textId="77777777" w:rsidR="003346C1" w:rsidRDefault="003346C1" w:rsidP="005837D7">
            <w:pPr>
              <w:rPr>
                <w:sz w:val="24"/>
                <w:szCs w:val="24"/>
              </w:rPr>
            </w:pPr>
          </w:p>
          <w:p w14:paraId="0514E96A" w14:textId="4359566D" w:rsidR="003346C1" w:rsidRDefault="003346C1" w:rsidP="005837D7">
            <w:pPr>
              <w:rPr>
                <w:sz w:val="24"/>
                <w:szCs w:val="24"/>
              </w:rPr>
            </w:pPr>
          </w:p>
        </w:tc>
        <w:tc>
          <w:tcPr>
            <w:tcW w:w="8221" w:type="dxa"/>
          </w:tcPr>
          <w:p w14:paraId="764FF89A" w14:textId="77777777" w:rsidR="003346C1" w:rsidRDefault="003346C1" w:rsidP="005837D7">
            <w:pPr>
              <w:rPr>
                <w:sz w:val="24"/>
                <w:szCs w:val="24"/>
              </w:rPr>
            </w:pPr>
          </w:p>
        </w:tc>
      </w:tr>
      <w:tr w:rsidR="003346C1" w14:paraId="5DF0B900" w14:textId="78CE83E7" w:rsidTr="00AB7674">
        <w:tc>
          <w:tcPr>
            <w:tcW w:w="2411" w:type="dxa"/>
          </w:tcPr>
          <w:p w14:paraId="2822872B" w14:textId="1039C01A" w:rsidR="003346C1" w:rsidRDefault="00757FE2" w:rsidP="005837D7">
            <w:pPr>
              <w:rPr>
                <w:sz w:val="24"/>
                <w:szCs w:val="24"/>
              </w:rPr>
            </w:pPr>
            <w:r>
              <w:rPr>
                <w:sz w:val="24"/>
                <w:szCs w:val="24"/>
              </w:rPr>
              <w:t>Past or</w:t>
            </w:r>
            <w:r w:rsidR="003346C1">
              <w:rPr>
                <w:sz w:val="24"/>
                <w:szCs w:val="24"/>
              </w:rPr>
              <w:t xml:space="preserve"> family history of skin conditions </w:t>
            </w:r>
          </w:p>
          <w:p w14:paraId="0404A39C" w14:textId="77777777" w:rsidR="003346C1" w:rsidRDefault="003346C1" w:rsidP="005837D7">
            <w:pPr>
              <w:rPr>
                <w:sz w:val="24"/>
                <w:szCs w:val="24"/>
              </w:rPr>
            </w:pPr>
          </w:p>
          <w:p w14:paraId="41053F29" w14:textId="77777777" w:rsidR="003346C1" w:rsidRDefault="003346C1" w:rsidP="005837D7">
            <w:pPr>
              <w:rPr>
                <w:sz w:val="24"/>
                <w:szCs w:val="24"/>
              </w:rPr>
            </w:pPr>
          </w:p>
          <w:p w14:paraId="78227BB5" w14:textId="130C51EE" w:rsidR="003346C1" w:rsidRDefault="003346C1" w:rsidP="005837D7">
            <w:pPr>
              <w:rPr>
                <w:sz w:val="24"/>
                <w:szCs w:val="24"/>
              </w:rPr>
            </w:pPr>
          </w:p>
        </w:tc>
        <w:tc>
          <w:tcPr>
            <w:tcW w:w="8221" w:type="dxa"/>
          </w:tcPr>
          <w:p w14:paraId="25A73366" w14:textId="77777777" w:rsidR="003346C1" w:rsidRDefault="003346C1" w:rsidP="005837D7">
            <w:pPr>
              <w:rPr>
                <w:sz w:val="24"/>
                <w:szCs w:val="24"/>
              </w:rPr>
            </w:pPr>
          </w:p>
        </w:tc>
      </w:tr>
      <w:tr w:rsidR="003346C1" w14:paraId="5BEB7A03" w14:textId="7D0CE3DA" w:rsidTr="00AB7674">
        <w:tc>
          <w:tcPr>
            <w:tcW w:w="2411" w:type="dxa"/>
          </w:tcPr>
          <w:p w14:paraId="4FA83D22" w14:textId="5FE7BE7A" w:rsidR="003346C1" w:rsidRDefault="003346C1" w:rsidP="005837D7">
            <w:pPr>
              <w:rPr>
                <w:sz w:val="24"/>
                <w:szCs w:val="24"/>
              </w:rPr>
            </w:pPr>
            <w:r>
              <w:rPr>
                <w:sz w:val="24"/>
                <w:szCs w:val="24"/>
              </w:rPr>
              <w:t xml:space="preserve">Relevant past medical history </w:t>
            </w:r>
          </w:p>
          <w:p w14:paraId="76F624B7" w14:textId="77777777" w:rsidR="003346C1" w:rsidRDefault="003346C1" w:rsidP="005837D7">
            <w:pPr>
              <w:rPr>
                <w:sz w:val="24"/>
                <w:szCs w:val="24"/>
              </w:rPr>
            </w:pPr>
          </w:p>
        </w:tc>
        <w:tc>
          <w:tcPr>
            <w:tcW w:w="8221" w:type="dxa"/>
          </w:tcPr>
          <w:p w14:paraId="2F2A2645" w14:textId="1D532770" w:rsidR="00757FE2" w:rsidRPr="001727C1" w:rsidRDefault="00757FE2" w:rsidP="00757FE2">
            <w:pPr>
              <w:rPr>
                <w:sz w:val="24"/>
                <w:szCs w:val="24"/>
              </w:rPr>
            </w:pPr>
            <w:r w:rsidRPr="00CE2A17">
              <w:rPr>
                <w:rFonts w:ascii="Calibri" w:eastAsia="Times New Roman" w:hAnsi="Calibri" w:cs="Calibri"/>
                <w:b/>
                <w:bCs/>
                <w:noProof/>
                <w:kern w:val="32"/>
                <w:lang w:eastAsia="en-GB"/>
              </w:rPr>
              <mc:AlternateContent>
                <mc:Choice Requires="wps">
                  <w:drawing>
                    <wp:anchor distT="0" distB="0" distL="114300" distR="114300" simplePos="0" relativeHeight="251658752" behindDoc="0" locked="0" layoutInCell="1" allowOverlap="1" wp14:anchorId="59769FFF" wp14:editId="67CB815D">
                      <wp:simplePos x="0" y="0"/>
                      <wp:positionH relativeFrom="column">
                        <wp:posOffset>3702174</wp:posOffset>
                      </wp:positionH>
                      <wp:positionV relativeFrom="paragraph">
                        <wp:posOffset>47486</wp:posOffset>
                      </wp:positionV>
                      <wp:extent cx="166254" cy="178130"/>
                      <wp:effectExtent l="0" t="0" r="2476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54" cy="178130"/>
                              </a:xfrm>
                              <a:prstGeom prst="rect">
                                <a:avLst/>
                              </a:prstGeom>
                              <a:solidFill>
                                <a:srgbClr val="FFFFFF"/>
                              </a:solidFill>
                              <a:ln w="9525">
                                <a:solidFill>
                                  <a:srgbClr val="000000"/>
                                </a:solidFill>
                                <a:miter lim="800000"/>
                                <a:headEnd/>
                                <a:tailEnd/>
                              </a:ln>
                            </wps:spPr>
                            <wps:txbx>
                              <w:txbxContent>
                                <w:p w14:paraId="4AAC47F7" w14:textId="77777777" w:rsidR="00757FE2" w:rsidRDefault="00757FE2" w:rsidP="00757F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69FFF" id="Text Box 3" o:spid="_x0000_s1027" type="#_x0000_t202" style="position:absolute;margin-left:291.5pt;margin-top:3.75pt;width:13.1pt;height:1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S9KwIAAFY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">
                      <v:textbox>
                        <w:txbxContent>
                          <w:p w14:paraId="4AAC47F7" w14:textId="77777777" w:rsidR="00757FE2" w:rsidRDefault="00757FE2" w:rsidP="00757FE2"/>
                        </w:txbxContent>
                      </v:textbox>
                    </v:shape>
                  </w:pict>
                </mc:Fallback>
              </mc:AlternateContent>
            </w:r>
            <w:r>
              <w:rPr>
                <w:sz w:val="24"/>
                <w:szCs w:val="24"/>
              </w:rPr>
              <w:t xml:space="preserve">Either list here or tick this box if provided separately </w:t>
            </w:r>
            <w:r w:rsidRPr="001727C1">
              <w:rPr>
                <w:sz w:val="24"/>
                <w:szCs w:val="24"/>
              </w:rPr>
              <w:t xml:space="preserve"> </w:t>
            </w:r>
          </w:p>
          <w:p w14:paraId="728E24B8" w14:textId="45AD9496" w:rsidR="003346C1" w:rsidRDefault="003346C1" w:rsidP="005837D7">
            <w:pPr>
              <w:rPr>
                <w:sz w:val="24"/>
                <w:szCs w:val="24"/>
              </w:rPr>
            </w:pPr>
          </w:p>
        </w:tc>
      </w:tr>
      <w:tr w:rsidR="00757FE2" w14:paraId="0F17CBFF" w14:textId="77777777" w:rsidTr="00AB7674">
        <w:tc>
          <w:tcPr>
            <w:tcW w:w="2411" w:type="dxa"/>
          </w:tcPr>
          <w:p w14:paraId="6DCD8D31" w14:textId="01AE86E4" w:rsidR="00757FE2" w:rsidRDefault="00757FE2" w:rsidP="005837D7">
            <w:pPr>
              <w:rPr>
                <w:sz w:val="24"/>
                <w:szCs w:val="24"/>
              </w:rPr>
            </w:pPr>
            <w:r>
              <w:rPr>
                <w:sz w:val="24"/>
                <w:szCs w:val="24"/>
              </w:rPr>
              <w:t xml:space="preserve">Medications </w:t>
            </w:r>
          </w:p>
          <w:p w14:paraId="1F79967F" w14:textId="77777777" w:rsidR="00757FE2" w:rsidRDefault="00757FE2" w:rsidP="005837D7">
            <w:pPr>
              <w:rPr>
                <w:sz w:val="24"/>
                <w:szCs w:val="24"/>
              </w:rPr>
            </w:pPr>
          </w:p>
          <w:p w14:paraId="7967874D" w14:textId="1EF9BCD2" w:rsidR="00757FE2" w:rsidRDefault="00757FE2" w:rsidP="005837D7">
            <w:pPr>
              <w:rPr>
                <w:sz w:val="24"/>
                <w:szCs w:val="24"/>
              </w:rPr>
            </w:pPr>
          </w:p>
        </w:tc>
        <w:tc>
          <w:tcPr>
            <w:tcW w:w="8221" w:type="dxa"/>
          </w:tcPr>
          <w:p w14:paraId="67AE955E" w14:textId="77777777" w:rsidR="00757FE2" w:rsidRPr="001727C1" w:rsidRDefault="00757FE2" w:rsidP="00757FE2">
            <w:pPr>
              <w:rPr>
                <w:sz w:val="24"/>
                <w:szCs w:val="24"/>
              </w:rPr>
            </w:pPr>
            <w:r w:rsidRPr="00CE2A17">
              <w:rPr>
                <w:rFonts w:ascii="Calibri" w:eastAsia="Times New Roman" w:hAnsi="Calibri" w:cs="Calibri"/>
                <w:b/>
                <w:bCs/>
                <w:noProof/>
                <w:kern w:val="32"/>
                <w:lang w:eastAsia="en-GB"/>
              </w:rPr>
              <mc:AlternateContent>
                <mc:Choice Requires="wps">
                  <w:drawing>
                    <wp:anchor distT="0" distB="0" distL="114300" distR="114300" simplePos="0" relativeHeight="251659776" behindDoc="0" locked="0" layoutInCell="1" allowOverlap="1" wp14:anchorId="2FA53481" wp14:editId="6FDC0E47">
                      <wp:simplePos x="0" y="0"/>
                      <wp:positionH relativeFrom="column">
                        <wp:posOffset>3702174</wp:posOffset>
                      </wp:positionH>
                      <wp:positionV relativeFrom="paragraph">
                        <wp:posOffset>47486</wp:posOffset>
                      </wp:positionV>
                      <wp:extent cx="166254" cy="178130"/>
                      <wp:effectExtent l="0" t="0" r="2476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54" cy="178130"/>
                              </a:xfrm>
                              <a:prstGeom prst="rect">
                                <a:avLst/>
                              </a:prstGeom>
                              <a:solidFill>
                                <a:srgbClr val="FFFFFF"/>
                              </a:solidFill>
                              <a:ln w="9525">
                                <a:solidFill>
                                  <a:srgbClr val="000000"/>
                                </a:solidFill>
                                <a:miter lim="800000"/>
                                <a:headEnd/>
                                <a:tailEnd/>
                              </a:ln>
                            </wps:spPr>
                            <wps:txbx>
                              <w:txbxContent>
                                <w:p w14:paraId="6FBB40AB" w14:textId="77777777" w:rsidR="00757FE2" w:rsidRDefault="00757FE2" w:rsidP="00757F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53481" id="Text Box 4" o:spid="_x0000_s1028" type="#_x0000_t202" style="position:absolute;margin-left:291.5pt;margin-top:3.75pt;width:13.1pt;height:1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">
                      <v:textbox>
                        <w:txbxContent>
                          <w:p w14:paraId="6FBB40AB" w14:textId="77777777" w:rsidR="00757FE2" w:rsidRDefault="00757FE2" w:rsidP="00757FE2"/>
                        </w:txbxContent>
                      </v:textbox>
                    </v:shape>
                  </w:pict>
                </mc:Fallback>
              </mc:AlternateContent>
            </w:r>
            <w:r>
              <w:rPr>
                <w:sz w:val="24"/>
                <w:szCs w:val="24"/>
              </w:rPr>
              <w:t xml:space="preserve">Either list here or tick this box if provided separately </w:t>
            </w:r>
            <w:r w:rsidRPr="001727C1">
              <w:rPr>
                <w:sz w:val="24"/>
                <w:szCs w:val="24"/>
              </w:rPr>
              <w:t xml:space="preserve"> </w:t>
            </w:r>
          </w:p>
          <w:p w14:paraId="13BE8598" w14:textId="77777777" w:rsidR="00757FE2" w:rsidRDefault="00757FE2" w:rsidP="005837D7">
            <w:pPr>
              <w:rPr>
                <w:sz w:val="24"/>
                <w:szCs w:val="24"/>
              </w:rPr>
            </w:pPr>
          </w:p>
        </w:tc>
      </w:tr>
      <w:tr w:rsidR="00757FE2" w14:paraId="59C7DAE4" w14:textId="77777777" w:rsidTr="00AB7674">
        <w:tc>
          <w:tcPr>
            <w:tcW w:w="2411" w:type="dxa"/>
          </w:tcPr>
          <w:p w14:paraId="7970FCFE" w14:textId="6E26EE66" w:rsidR="00757FE2" w:rsidRDefault="00757FE2" w:rsidP="003C0034">
            <w:pPr>
              <w:rPr>
                <w:sz w:val="24"/>
                <w:szCs w:val="24"/>
              </w:rPr>
            </w:pPr>
            <w:r>
              <w:rPr>
                <w:sz w:val="24"/>
                <w:szCs w:val="24"/>
              </w:rPr>
              <w:t>Have any</w:t>
            </w:r>
            <w:r w:rsidR="003C0034">
              <w:rPr>
                <w:sz w:val="24"/>
                <w:szCs w:val="24"/>
              </w:rPr>
              <w:t xml:space="preserve"> of the</w:t>
            </w:r>
            <w:r>
              <w:rPr>
                <w:sz w:val="24"/>
                <w:szCs w:val="24"/>
              </w:rPr>
              <w:t xml:space="preserve"> systemic medications </w:t>
            </w:r>
            <w:r w:rsidR="003C0034">
              <w:rPr>
                <w:sz w:val="24"/>
                <w:szCs w:val="24"/>
              </w:rPr>
              <w:t xml:space="preserve">listed above </w:t>
            </w:r>
            <w:r>
              <w:rPr>
                <w:sz w:val="24"/>
                <w:szCs w:val="24"/>
              </w:rPr>
              <w:t xml:space="preserve">been started in the last 3 months?  </w:t>
            </w:r>
          </w:p>
        </w:tc>
        <w:tc>
          <w:tcPr>
            <w:tcW w:w="8221" w:type="dxa"/>
          </w:tcPr>
          <w:p w14:paraId="7EA6A2FE" w14:textId="77777777" w:rsidR="00757FE2" w:rsidRDefault="00757FE2" w:rsidP="005837D7">
            <w:pPr>
              <w:rPr>
                <w:sz w:val="24"/>
                <w:szCs w:val="24"/>
              </w:rPr>
            </w:pPr>
          </w:p>
        </w:tc>
      </w:tr>
      <w:tr w:rsidR="003346C1" w14:paraId="76D9B8BF" w14:textId="6878CE7A" w:rsidTr="00AB7674">
        <w:tc>
          <w:tcPr>
            <w:tcW w:w="2411" w:type="dxa"/>
          </w:tcPr>
          <w:p w14:paraId="669D42E6" w14:textId="77777777" w:rsidR="003346C1" w:rsidRDefault="003346C1" w:rsidP="005837D7">
            <w:pPr>
              <w:rPr>
                <w:sz w:val="24"/>
                <w:szCs w:val="24"/>
              </w:rPr>
            </w:pPr>
          </w:p>
          <w:p w14:paraId="3A1C632F" w14:textId="6D6E7B9D" w:rsidR="003346C1" w:rsidRDefault="00757FE2" w:rsidP="005837D7">
            <w:pPr>
              <w:rPr>
                <w:sz w:val="24"/>
                <w:szCs w:val="24"/>
              </w:rPr>
            </w:pPr>
            <w:r>
              <w:rPr>
                <w:sz w:val="24"/>
                <w:szCs w:val="24"/>
              </w:rPr>
              <w:t>Allergies</w:t>
            </w:r>
          </w:p>
          <w:p w14:paraId="73B4B6E7" w14:textId="5EE251DE" w:rsidR="003346C1" w:rsidRDefault="003346C1" w:rsidP="005837D7">
            <w:pPr>
              <w:rPr>
                <w:sz w:val="24"/>
                <w:szCs w:val="24"/>
              </w:rPr>
            </w:pPr>
          </w:p>
        </w:tc>
        <w:tc>
          <w:tcPr>
            <w:tcW w:w="8221" w:type="dxa"/>
          </w:tcPr>
          <w:p w14:paraId="7D95FD2D" w14:textId="77777777" w:rsidR="003346C1" w:rsidRDefault="003346C1" w:rsidP="005837D7">
            <w:pPr>
              <w:rPr>
                <w:sz w:val="24"/>
                <w:szCs w:val="24"/>
              </w:rPr>
            </w:pPr>
          </w:p>
        </w:tc>
      </w:tr>
      <w:tr w:rsidR="003346C1" w14:paraId="7A7246F2" w14:textId="3CA7EBA8" w:rsidTr="00AB7674">
        <w:tc>
          <w:tcPr>
            <w:tcW w:w="2411" w:type="dxa"/>
          </w:tcPr>
          <w:p w14:paraId="2B6BA590" w14:textId="2E6AFD38" w:rsidR="003346C1" w:rsidRDefault="00757FE2" w:rsidP="005837D7">
            <w:pPr>
              <w:rPr>
                <w:sz w:val="24"/>
                <w:szCs w:val="24"/>
              </w:rPr>
            </w:pPr>
            <w:r>
              <w:rPr>
                <w:sz w:val="24"/>
                <w:szCs w:val="24"/>
              </w:rPr>
              <w:t xml:space="preserve">Social history </w:t>
            </w:r>
          </w:p>
          <w:p w14:paraId="199168E8" w14:textId="77777777" w:rsidR="003346C1" w:rsidRDefault="003346C1" w:rsidP="005837D7">
            <w:pPr>
              <w:rPr>
                <w:sz w:val="24"/>
                <w:szCs w:val="24"/>
              </w:rPr>
            </w:pPr>
          </w:p>
        </w:tc>
        <w:tc>
          <w:tcPr>
            <w:tcW w:w="8221" w:type="dxa"/>
          </w:tcPr>
          <w:p w14:paraId="11087010" w14:textId="77777777" w:rsidR="003346C1" w:rsidRDefault="003346C1" w:rsidP="005837D7">
            <w:pPr>
              <w:rPr>
                <w:sz w:val="24"/>
                <w:szCs w:val="24"/>
              </w:rPr>
            </w:pPr>
          </w:p>
        </w:tc>
      </w:tr>
      <w:tr w:rsidR="003346C1" w14:paraId="08C08BDA" w14:textId="1FD793BB" w:rsidTr="00AB7674">
        <w:tc>
          <w:tcPr>
            <w:tcW w:w="2411" w:type="dxa"/>
          </w:tcPr>
          <w:p w14:paraId="499B3553" w14:textId="62599541" w:rsidR="003346C1" w:rsidRDefault="00757FE2" w:rsidP="005837D7">
            <w:pPr>
              <w:rPr>
                <w:sz w:val="24"/>
                <w:szCs w:val="24"/>
              </w:rPr>
            </w:pPr>
            <w:r>
              <w:rPr>
                <w:sz w:val="24"/>
                <w:szCs w:val="24"/>
              </w:rPr>
              <w:t>Examination</w:t>
            </w:r>
          </w:p>
          <w:p w14:paraId="21BFD23B" w14:textId="77777777" w:rsidR="00757FE2" w:rsidRDefault="00757FE2" w:rsidP="005837D7">
            <w:pPr>
              <w:rPr>
                <w:sz w:val="24"/>
                <w:szCs w:val="24"/>
              </w:rPr>
            </w:pPr>
          </w:p>
          <w:p w14:paraId="0D18BABD" w14:textId="59811F50" w:rsidR="00757FE2" w:rsidRDefault="00757FE2" w:rsidP="005837D7">
            <w:pPr>
              <w:rPr>
                <w:sz w:val="24"/>
                <w:szCs w:val="24"/>
              </w:rPr>
            </w:pPr>
          </w:p>
        </w:tc>
        <w:tc>
          <w:tcPr>
            <w:tcW w:w="8221" w:type="dxa"/>
          </w:tcPr>
          <w:p w14:paraId="519C8F1A" w14:textId="24391939" w:rsidR="00757FE2" w:rsidRDefault="00757FE2" w:rsidP="00757FE2">
            <w:pPr>
              <w:rPr>
                <w:sz w:val="24"/>
                <w:szCs w:val="24"/>
              </w:rPr>
            </w:pPr>
            <w:r w:rsidRPr="00757FE2">
              <w:rPr>
                <w:sz w:val="24"/>
                <w:szCs w:val="24"/>
              </w:rPr>
              <w:t>Distribution of the rash / skin condition:</w:t>
            </w:r>
          </w:p>
          <w:p w14:paraId="67D1E370" w14:textId="47C33BE3" w:rsidR="00757FE2" w:rsidRPr="00757FE2" w:rsidRDefault="00757FE2" w:rsidP="005837D7">
            <w:pPr>
              <w:pStyle w:val="ListParagraph"/>
              <w:numPr>
                <w:ilvl w:val="0"/>
                <w:numId w:val="11"/>
              </w:numPr>
              <w:rPr>
                <w:sz w:val="24"/>
                <w:szCs w:val="24"/>
              </w:rPr>
            </w:pPr>
            <w:r w:rsidRPr="00757FE2">
              <w:rPr>
                <w:sz w:val="24"/>
                <w:szCs w:val="24"/>
              </w:rPr>
              <w:br/>
            </w:r>
          </w:p>
          <w:p w14:paraId="342918BD" w14:textId="77777777" w:rsidR="00757FE2" w:rsidRDefault="00757FE2" w:rsidP="005837D7">
            <w:pPr>
              <w:rPr>
                <w:sz w:val="24"/>
                <w:szCs w:val="24"/>
              </w:rPr>
            </w:pPr>
            <w:r>
              <w:rPr>
                <w:sz w:val="24"/>
                <w:szCs w:val="24"/>
              </w:rPr>
              <w:t xml:space="preserve">Physical description of the rash / skin condition </w:t>
            </w:r>
          </w:p>
          <w:p w14:paraId="2C4B4008" w14:textId="25F8DCC9" w:rsidR="00757FE2" w:rsidRPr="00757FE2" w:rsidRDefault="00757FE2" w:rsidP="00757FE2">
            <w:pPr>
              <w:pStyle w:val="ListParagraph"/>
              <w:numPr>
                <w:ilvl w:val="0"/>
                <w:numId w:val="11"/>
              </w:numPr>
              <w:rPr>
                <w:sz w:val="24"/>
                <w:szCs w:val="24"/>
              </w:rPr>
            </w:pPr>
          </w:p>
        </w:tc>
      </w:tr>
      <w:tr w:rsidR="003346C1" w14:paraId="715F0148" w14:textId="0688A304" w:rsidTr="00AB7674">
        <w:tc>
          <w:tcPr>
            <w:tcW w:w="2411" w:type="dxa"/>
          </w:tcPr>
          <w:p w14:paraId="71B44E56" w14:textId="2E7088F6" w:rsidR="003346C1" w:rsidRDefault="00757FE2" w:rsidP="005837D7">
            <w:pPr>
              <w:rPr>
                <w:sz w:val="24"/>
                <w:szCs w:val="24"/>
              </w:rPr>
            </w:pPr>
            <w:r>
              <w:rPr>
                <w:sz w:val="24"/>
                <w:szCs w:val="24"/>
              </w:rPr>
              <w:t>Investigations</w:t>
            </w:r>
          </w:p>
          <w:p w14:paraId="61B1F855" w14:textId="77777777" w:rsidR="00757FE2" w:rsidRDefault="00757FE2" w:rsidP="005837D7">
            <w:pPr>
              <w:rPr>
                <w:sz w:val="24"/>
                <w:szCs w:val="24"/>
              </w:rPr>
            </w:pPr>
          </w:p>
          <w:p w14:paraId="5DC1DD98" w14:textId="56F0DF53" w:rsidR="00757FE2" w:rsidRDefault="00757FE2" w:rsidP="005837D7">
            <w:pPr>
              <w:rPr>
                <w:sz w:val="24"/>
                <w:szCs w:val="24"/>
              </w:rPr>
            </w:pPr>
          </w:p>
        </w:tc>
        <w:tc>
          <w:tcPr>
            <w:tcW w:w="8221" w:type="dxa"/>
          </w:tcPr>
          <w:p w14:paraId="42E28008" w14:textId="77777777" w:rsidR="003346C1" w:rsidRDefault="003346C1" w:rsidP="005837D7">
            <w:pPr>
              <w:rPr>
                <w:sz w:val="24"/>
                <w:szCs w:val="24"/>
              </w:rPr>
            </w:pPr>
          </w:p>
        </w:tc>
      </w:tr>
      <w:tr w:rsidR="00757FE2" w14:paraId="459708EF" w14:textId="77777777" w:rsidTr="00AB7674">
        <w:tc>
          <w:tcPr>
            <w:tcW w:w="2411" w:type="dxa"/>
          </w:tcPr>
          <w:p w14:paraId="50038726" w14:textId="32648B55" w:rsidR="00757FE2" w:rsidRDefault="00757FE2" w:rsidP="005837D7">
            <w:pPr>
              <w:rPr>
                <w:sz w:val="24"/>
                <w:szCs w:val="24"/>
              </w:rPr>
            </w:pPr>
            <w:r>
              <w:rPr>
                <w:sz w:val="24"/>
                <w:szCs w:val="24"/>
              </w:rPr>
              <w:t xml:space="preserve">Differential diagnosis </w:t>
            </w:r>
          </w:p>
          <w:p w14:paraId="5641FD24" w14:textId="77777777" w:rsidR="00757FE2" w:rsidRDefault="00757FE2" w:rsidP="005837D7">
            <w:pPr>
              <w:rPr>
                <w:sz w:val="24"/>
                <w:szCs w:val="24"/>
              </w:rPr>
            </w:pPr>
          </w:p>
          <w:p w14:paraId="73A67877" w14:textId="4E3E8866" w:rsidR="00757FE2" w:rsidRDefault="00757FE2" w:rsidP="005837D7">
            <w:pPr>
              <w:rPr>
                <w:sz w:val="24"/>
                <w:szCs w:val="24"/>
              </w:rPr>
            </w:pPr>
          </w:p>
        </w:tc>
        <w:tc>
          <w:tcPr>
            <w:tcW w:w="8221" w:type="dxa"/>
          </w:tcPr>
          <w:p w14:paraId="54686FD4" w14:textId="77777777" w:rsidR="00757FE2" w:rsidRDefault="00757FE2" w:rsidP="005837D7">
            <w:pPr>
              <w:rPr>
                <w:sz w:val="24"/>
                <w:szCs w:val="24"/>
              </w:rPr>
            </w:pPr>
          </w:p>
        </w:tc>
      </w:tr>
      <w:tr w:rsidR="00757FE2" w14:paraId="7887771C" w14:textId="77777777" w:rsidTr="00AB7674">
        <w:tc>
          <w:tcPr>
            <w:tcW w:w="2411" w:type="dxa"/>
          </w:tcPr>
          <w:p w14:paraId="6843788E" w14:textId="7F74D97E" w:rsidR="00757FE2" w:rsidRDefault="00757FE2" w:rsidP="005837D7">
            <w:pPr>
              <w:rPr>
                <w:sz w:val="24"/>
                <w:szCs w:val="24"/>
              </w:rPr>
            </w:pPr>
            <w:r>
              <w:rPr>
                <w:sz w:val="24"/>
                <w:szCs w:val="24"/>
              </w:rPr>
              <w:t xml:space="preserve">Treatments used so far to treat this condition </w:t>
            </w:r>
          </w:p>
          <w:p w14:paraId="7350A5AF" w14:textId="7FF1547F" w:rsidR="00757FE2" w:rsidRDefault="00757FE2" w:rsidP="005837D7">
            <w:pPr>
              <w:rPr>
                <w:sz w:val="24"/>
                <w:szCs w:val="24"/>
              </w:rPr>
            </w:pPr>
          </w:p>
        </w:tc>
        <w:tc>
          <w:tcPr>
            <w:tcW w:w="8221" w:type="dxa"/>
          </w:tcPr>
          <w:p w14:paraId="77F120E2" w14:textId="77777777" w:rsidR="00757FE2" w:rsidRDefault="00757FE2" w:rsidP="005837D7">
            <w:pPr>
              <w:rPr>
                <w:sz w:val="24"/>
                <w:szCs w:val="24"/>
              </w:rPr>
            </w:pPr>
          </w:p>
        </w:tc>
      </w:tr>
    </w:tbl>
    <w:p w14:paraId="3E84A7B6" w14:textId="168D3B65" w:rsidR="001727C1" w:rsidRDefault="001727C1" w:rsidP="001727C1">
      <w:pPr>
        <w:rPr>
          <w:sz w:val="24"/>
          <w:szCs w:val="24"/>
        </w:rPr>
      </w:pPr>
      <w:r>
        <w:rPr>
          <w:sz w:val="24"/>
          <w:szCs w:val="24"/>
        </w:rPr>
        <w:lastRenderedPageBreak/>
        <w:t xml:space="preserve">                                               </w:t>
      </w:r>
    </w:p>
    <w:tbl>
      <w:tblPr>
        <w:tblStyle w:val="TableGrid"/>
        <w:tblW w:w="0" w:type="auto"/>
        <w:tblInd w:w="-743" w:type="dxa"/>
        <w:tblLook w:val="04A0" w:firstRow="1" w:lastRow="0" w:firstColumn="1" w:lastColumn="0" w:noHBand="0" w:noVBand="1"/>
      </w:tblPr>
      <w:tblGrid>
        <w:gridCol w:w="10632"/>
      </w:tblGrid>
      <w:tr w:rsidR="005837D7" w14:paraId="084E2FB9" w14:textId="77777777" w:rsidTr="00194045">
        <w:tc>
          <w:tcPr>
            <w:tcW w:w="10632" w:type="dxa"/>
          </w:tcPr>
          <w:p w14:paraId="53452907" w14:textId="65FC4988" w:rsidR="005837D7" w:rsidRPr="001727C1" w:rsidRDefault="001727C1" w:rsidP="00194045">
            <w:pPr>
              <w:rPr>
                <w:b/>
                <w:bCs/>
                <w:color w:val="C00000"/>
                <w:sz w:val="28"/>
                <w:szCs w:val="28"/>
              </w:rPr>
            </w:pPr>
            <w:r>
              <w:rPr>
                <w:b/>
                <w:bCs/>
                <w:color w:val="C00000"/>
                <w:sz w:val="28"/>
                <w:szCs w:val="28"/>
              </w:rPr>
              <w:t xml:space="preserve">                                         </w:t>
            </w:r>
            <w:r w:rsidRPr="001727C1">
              <w:rPr>
                <w:b/>
                <w:bCs/>
                <w:color w:val="C00000"/>
                <w:sz w:val="28"/>
                <w:szCs w:val="28"/>
              </w:rPr>
              <w:t xml:space="preserve">APPENDIX 2 </w:t>
            </w:r>
            <w:r w:rsidR="00DA1310">
              <w:rPr>
                <w:b/>
                <w:bCs/>
                <w:color w:val="C00000"/>
                <w:sz w:val="28"/>
                <w:szCs w:val="28"/>
              </w:rPr>
              <w:t>–</w:t>
            </w:r>
            <w:r w:rsidRPr="001727C1">
              <w:rPr>
                <w:b/>
                <w:bCs/>
                <w:color w:val="C00000"/>
                <w:sz w:val="28"/>
                <w:szCs w:val="28"/>
              </w:rPr>
              <w:t xml:space="preserve"> </w:t>
            </w:r>
            <w:r w:rsidR="005837D7" w:rsidRPr="001727C1">
              <w:rPr>
                <w:b/>
                <w:bCs/>
                <w:color w:val="C00000"/>
                <w:sz w:val="28"/>
                <w:szCs w:val="28"/>
              </w:rPr>
              <w:t>ACNE</w:t>
            </w:r>
            <w:r w:rsidR="00DA1310">
              <w:rPr>
                <w:b/>
                <w:bCs/>
                <w:color w:val="C00000"/>
                <w:sz w:val="28"/>
                <w:szCs w:val="28"/>
              </w:rPr>
              <w:t xml:space="preserve"> </w:t>
            </w:r>
            <w:r w:rsidR="005837D7" w:rsidRPr="001727C1">
              <w:rPr>
                <w:b/>
                <w:bCs/>
                <w:color w:val="C00000"/>
                <w:sz w:val="28"/>
                <w:szCs w:val="28"/>
              </w:rPr>
              <w:t>REFERRAL PROFORMA</w:t>
            </w:r>
          </w:p>
          <w:p w14:paraId="1F43D4FA" w14:textId="77777777" w:rsidR="005837D7" w:rsidRDefault="005837D7" w:rsidP="00194045">
            <w:pPr>
              <w:rPr>
                <w:sz w:val="24"/>
                <w:szCs w:val="24"/>
              </w:rPr>
            </w:pPr>
            <w:r>
              <w:rPr>
                <w:sz w:val="24"/>
                <w:szCs w:val="24"/>
              </w:rPr>
              <w:t>Failure to tick relevant boxes and provide relevant information may result in the referral being rejected.</w:t>
            </w:r>
            <w:r>
              <w:rPr>
                <w:sz w:val="24"/>
                <w:szCs w:val="24"/>
              </w:rPr>
              <w:br/>
            </w:r>
          </w:p>
        </w:tc>
      </w:tr>
      <w:tr w:rsidR="005837D7" w14:paraId="1AFB9897" w14:textId="77777777" w:rsidTr="00194045">
        <w:trPr>
          <w:trHeight w:val="2250"/>
        </w:trPr>
        <w:tc>
          <w:tcPr>
            <w:tcW w:w="10632" w:type="dxa"/>
          </w:tcPr>
          <w:p w14:paraId="3A8988D3" w14:textId="77777777" w:rsidR="005837D7" w:rsidRPr="00CE2A17" w:rsidRDefault="005837D7" w:rsidP="00194045">
            <w:pPr>
              <w:keepNext/>
              <w:spacing w:line="276" w:lineRule="auto"/>
              <w:outlineLvl w:val="0"/>
              <w:rPr>
                <w:rFonts w:ascii="Calibri" w:eastAsia="Times New Roman" w:hAnsi="Calibri" w:cs="Calibri"/>
                <w:b/>
                <w:bCs/>
                <w:kern w:val="32"/>
              </w:rPr>
            </w:pPr>
            <w:r w:rsidRPr="00CE2A17">
              <w:rPr>
                <w:rFonts w:ascii="Calibri" w:eastAsia="Times New Roman" w:hAnsi="Calibri" w:cs="Calibri"/>
                <w:b/>
                <w:bCs/>
                <w:kern w:val="32"/>
              </w:rPr>
              <w:t>Referral Criteria</w:t>
            </w:r>
          </w:p>
          <w:p w14:paraId="4952DE78" w14:textId="77777777" w:rsidR="005837D7" w:rsidRPr="00CE2A17" w:rsidRDefault="005837D7" w:rsidP="00194045">
            <w:pPr>
              <w:keepNext/>
              <w:numPr>
                <w:ilvl w:val="0"/>
                <w:numId w:val="13"/>
              </w:numPr>
              <w:spacing w:line="276" w:lineRule="auto"/>
              <w:jc w:val="both"/>
              <w:outlineLvl w:val="0"/>
              <w:rPr>
                <w:rFonts w:ascii="Calibri" w:eastAsia="Times New Roman" w:hAnsi="Calibri" w:cs="Calibri"/>
                <w:kern w:val="32"/>
              </w:rPr>
            </w:pPr>
            <w:r w:rsidRPr="00CE2A17">
              <w:rPr>
                <w:rFonts w:ascii="Calibri" w:eastAsia="Times New Roman" w:hAnsi="Calibri" w:cs="Calibri"/>
                <w:kern w:val="32"/>
              </w:rPr>
              <w:t xml:space="preserve">The majority of acne patients can be managed in primary care (refer to </w:t>
            </w:r>
            <w:hyperlink r:id="rId13" w:history="1">
              <w:r w:rsidRPr="00CE2A17">
                <w:rPr>
                  <w:rFonts w:ascii="Calibri" w:eastAsia="Times New Roman" w:hAnsi="Calibri" w:cs="Calibri"/>
                  <w:color w:val="0000FF"/>
                  <w:kern w:val="32"/>
                  <w:u w:val="single"/>
                </w:rPr>
                <w:t>www.pcds.org.uk</w:t>
              </w:r>
            </w:hyperlink>
            <w:r w:rsidRPr="00CE2A17">
              <w:rPr>
                <w:rFonts w:ascii="Calibri" w:eastAsia="Times New Roman" w:hAnsi="Calibri" w:cs="Calibri"/>
                <w:kern w:val="32"/>
              </w:rPr>
              <w:t xml:space="preserve"> for management guidelines) </w:t>
            </w:r>
          </w:p>
          <w:p w14:paraId="0B2D76F1" w14:textId="77777777" w:rsidR="005837D7" w:rsidRPr="00CE2A17" w:rsidRDefault="005837D7" w:rsidP="00194045">
            <w:pPr>
              <w:keepNext/>
              <w:numPr>
                <w:ilvl w:val="0"/>
                <w:numId w:val="13"/>
              </w:numPr>
              <w:spacing w:line="276" w:lineRule="auto"/>
              <w:jc w:val="both"/>
              <w:outlineLvl w:val="0"/>
              <w:rPr>
                <w:rFonts w:ascii="Calibri" w:eastAsia="Times New Roman" w:hAnsi="Calibri" w:cs="Calibri"/>
                <w:bCs/>
                <w:kern w:val="32"/>
              </w:rPr>
            </w:pPr>
            <w:r w:rsidRPr="00CE2A17">
              <w:rPr>
                <w:rFonts w:ascii="Calibri" w:eastAsia="Times New Roman" w:hAnsi="Calibri" w:cs="Calibri"/>
                <w:b/>
                <w:bCs/>
                <w:kern w:val="32"/>
              </w:rPr>
              <w:t xml:space="preserve">Patients with SCARRING but WITHOUT active acne </w:t>
            </w:r>
            <w:r w:rsidRPr="00CE2A17">
              <w:rPr>
                <w:rFonts w:ascii="Calibri" w:eastAsia="Times New Roman" w:hAnsi="Calibri" w:cs="Calibri"/>
                <w:bCs/>
                <w:kern w:val="32"/>
              </w:rPr>
              <w:t xml:space="preserve">must not be referred using this form </w:t>
            </w:r>
            <w:r>
              <w:rPr>
                <w:rFonts w:ascii="Calibri" w:eastAsia="Times New Roman" w:hAnsi="Calibri" w:cs="Calibri"/>
                <w:bCs/>
                <w:kern w:val="32"/>
              </w:rPr>
              <w:t>-</w:t>
            </w:r>
            <w:r w:rsidRPr="00CE2A17">
              <w:rPr>
                <w:rFonts w:ascii="Calibri" w:eastAsia="Times New Roman" w:hAnsi="Calibri" w:cs="Calibri"/>
                <w:bCs/>
                <w:kern w:val="32"/>
              </w:rPr>
              <w:t xml:space="preserve"> instead patients with</w:t>
            </w:r>
            <w:r w:rsidRPr="00CE2A17">
              <w:rPr>
                <w:rFonts w:ascii="Calibri" w:eastAsia="Times New Roman" w:hAnsi="Calibri" w:cs="Calibri"/>
                <w:bCs/>
                <w:color w:val="000000"/>
                <w:kern w:val="32"/>
                <w:shd w:val="clear" w:color="auto" w:fill="FFFFFF"/>
              </w:rPr>
              <w:t xml:space="preserve"> facial scarring can be referred to </w:t>
            </w:r>
            <w:proofErr w:type="gramStart"/>
            <w:r w:rsidRPr="00CE2A17">
              <w:rPr>
                <w:rFonts w:ascii="Calibri" w:eastAsia="Times New Roman" w:hAnsi="Calibri" w:cs="Calibri"/>
                <w:bCs/>
                <w:color w:val="000000"/>
                <w:kern w:val="32"/>
                <w:shd w:val="clear" w:color="auto" w:fill="FFFFFF"/>
              </w:rPr>
              <w:t>SK:N</w:t>
            </w:r>
            <w:proofErr w:type="gramEnd"/>
            <w:r w:rsidRPr="00CE2A17">
              <w:rPr>
                <w:rFonts w:ascii="Calibri" w:eastAsia="Times New Roman" w:hAnsi="Calibri" w:cs="Calibri"/>
                <w:bCs/>
                <w:color w:val="000000"/>
                <w:kern w:val="32"/>
                <w:shd w:val="clear" w:color="auto" w:fill="FFFFFF"/>
              </w:rPr>
              <w:t xml:space="preserve"> for consideration of laser resurfacing  but only if they have had an IFR approved</w:t>
            </w:r>
          </w:p>
          <w:p w14:paraId="6A38AAC1" w14:textId="77777777" w:rsidR="005837D7" w:rsidRDefault="005837D7" w:rsidP="00194045">
            <w:pPr>
              <w:keepNext/>
              <w:numPr>
                <w:ilvl w:val="0"/>
                <w:numId w:val="13"/>
              </w:numPr>
              <w:spacing w:line="276" w:lineRule="auto"/>
              <w:jc w:val="both"/>
              <w:outlineLvl w:val="0"/>
              <w:rPr>
                <w:sz w:val="24"/>
                <w:szCs w:val="24"/>
              </w:rPr>
            </w:pPr>
            <w:r w:rsidRPr="00CE2A17">
              <w:rPr>
                <w:rFonts w:ascii="Calibri" w:eastAsia="Times New Roman" w:hAnsi="Calibri" w:cs="Calibri"/>
                <w:b/>
                <w:bCs/>
                <w:kern w:val="32"/>
              </w:rPr>
              <w:t xml:space="preserve">Only acne patients for consideration of oral isotretinoin should be referred to dermatology </w:t>
            </w:r>
          </w:p>
        </w:tc>
      </w:tr>
      <w:tr w:rsidR="005837D7" w:rsidRPr="00CE2A17" w14:paraId="26D1FA88" w14:textId="77777777" w:rsidTr="00194045">
        <w:trPr>
          <w:trHeight w:val="4185"/>
        </w:trPr>
        <w:tc>
          <w:tcPr>
            <w:tcW w:w="10632" w:type="dxa"/>
          </w:tcPr>
          <w:p w14:paraId="4119909A" w14:textId="77777777" w:rsidR="005837D7" w:rsidRPr="00CE2A17" w:rsidRDefault="005837D7" w:rsidP="00194045">
            <w:pPr>
              <w:keepNext/>
              <w:spacing w:line="276" w:lineRule="auto"/>
              <w:jc w:val="both"/>
              <w:outlineLvl w:val="0"/>
              <w:rPr>
                <w:rFonts w:ascii="Calibri" w:eastAsia="Times New Roman" w:hAnsi="Calibri" w:cs="Calibri"/>
                <w:b/>
                <w:bCs/>
                <w:color w:val="C00000"/>
                <w:kern w:val="32"/>
              </w:rPr>
            </w:pPr>
            <w:r w:rsidRPr="00CE2A17">
              <w:rPr>
                <w:rFonts w:ascii="Calibri" w:eastAsia="Times New Roman" w:hAnsi="Calibri" w:cs="Calibri"/>
                <w:color w:val="C00000"/>
                <w:kern w:val="32"/>
              </w:rPr>
              <w:t xml:space="preserve">Referrals </w:t>
            </w:r>
            <w:r w:rsidRPr="00CE2A17">
              <w:rPr>
                <w:rFonts w:ascii="Calibri" w:eastAsia="Times New Roman" w:hAnsi="Calibri" w:cs="Calibri"/>
                <w:b/>
                <w:color w:val="C00000"/>
                <w:kern w:val="32"/>
              </w:rPr>
              <w:t>must meet one of the following criteria</w:t>
            </w:r>
            <w:r w:rsidRPr="00CE2A17">
              <w:rPr>
                <w:rFonts w:ascii="Calibri" w:eastAsia="Times New Roman" w:hAnsi="Calibri" w:cs="Calibri"/>
                <w:color w:val="C00000"/>
                <w:kern w:val="32"/>
              </w:rPr>
              <w:t xml:space="preserve"> - tick as appropriat</w:t>
            </w:r>
            <w:r>
              <w:rPr>
                <w:rFonts w:ascii="Calibri" w:eastAsia="Times New Roman" w:hAnsi="Calibri" w:cs="Calibri"/>
                <w:color w:val="C00000"/>
                <w:kern w:val="32"/>
              </w:rPr>
              <w:t>e</w:t>
            </w:r>
          </w:p>
          <w:p w14:paraId="0CCD432F" w14:textId="77777777" w:rsidR="005837D7" w:rsidRPr="00CE2A17" w:rsidRDefault="005837D7" w:rsidP="00194045">
            <w:pPr>
              <w:keepNext/>
              <w:spacing w:line="276" w:lineRule="auto"/>
              <w:ind w:left="360"/>
              <w:outlineLvl w:val="0"/>
              <w:rPr>
                <w:rFonts w:ascii="Calibri" w:eastAsia="Times New Roman" w:hAnsi="Calibri" w:cs="Calibri"/>
                <w:b/>
                <w:bCs/>
                <w:kern w:val="32"/>
              </w:rPr>
            </w:pPr>
          </w:p>
          <w:p w14:paraId="39971061" w14:textId="77777777" w:rsidR="005837D7" w:rsidRPr="00CE2A17" w:rsidRDefault="005837D7" w:rsidP="00194045">
            <w:pPr>
              <w:keepNext/>
              <w:spacing w:line="276" w:lineRule="auto"/>
              <w:ind w:left="720"/>
              <w:outlineLvl w:val="0"/>
              <w:rPr>
                <w:rFonts w:ascii="Calibri" w:eastAsia="Times New Roman" w:hAnsi="Calibri" w:cs="Calibri"/>
                <w:b/>
                <w:bCs/>
                <w:color w:val="000000"/>
                <w:kern w:val="32"/>
              </w:rPr>
            </w:pPr>
            <w:r w:rsidRPr="00CE2A17">
              <w:rPr>
                <w:rFonts w:ascii="Calibri" w:eastAsia="Times New Roman" w:hAnsi="Calibri" w:cs="Calibri"/>
                <w:b/>
                <w:bCs/>
                <w:noProof/>
                <w:kern w:val="32"/>
                <w:lang w:eastAsia="en-GB"/>
              </w:rPr>
              <mc:AlternateContent>
                <mc:Choice Requires="wps">
                  <w:drawing>
                    <wp:anchor distT="0" distB="0" distL="114300" distR="114300" simplePos="0" relativeHeight="251660288" behindDoc="0" locked="0" layoutInCell="1" allowOverlap="1" wp14:anchorId="208B17AA" wp14:editId="13179221">
                      <wp:simplePos x="0" y="0"/>
                      <wp:positionH relativeFrom="column">
                        <wp:posOffset>69850</wp:posOffset>
                      </wp:positionH>
                      <wp:positionV relativeFrom="paragraph">
                        <wp:posOffset>19050</wp:posOffset>
                      </wp:positionV>
                      <wp:extent cx="242570" cy="262255"/>
                      <wp:effectExtent l="5715" t="5715" r="889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62255"/>
                              </a:xfrm>
                              <a:prstGeom prst="rect">
                                <a:avLst/>
                              </a:prstGeom>
                              <a:solidFill>
                                <a:srgbClr val="FFFFFF"/>
                              </a:solidFill>
                              <a:ln w="9525">
                                <a:solidFill>
                                  <a:srgbClr val="000000"/>
                                </a:solidFill>
                                <a:miter lim="800000"/>
                                <a:headEnd/>
                                <a:tailEnd/>
                              </a:ln>
                            </wps:spPr>
                            <wps:txbx>
                              <w:txbxContent>
                                <w:p w14:paraId="41D8772B" w14:textId="77777777" w:rsidR="005837D7" w:rsidRDefault="005837D7" w:rsidP="00583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17AA" id="Text Box 5" o:spid="_x0000_s1029" type="#_x0000_t202" style="position:absolute;left:0;text-align:left;margin-left:5.5pt;margin-top:1.5pt;width:19.1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">
                      <v:textbox>
                        <w:txbxContent>
                          <w:p w14:paraId="41D8772B" w14:textId="77777777" w:rsidR="005837D7" w:rsidRDefault="005837D7" w:rsidP="005837D7"/>
                        </w:txbxContent>
                      </v:textbox>
                    </v:shape>
                  </w:pict>
                </mc:Fallback>
              </mc:AlternateContent>
            </w:r>
            <w:r w:rsidRPr="00CE2A17">
              <w:rPr>
                <w:rFonts w:ascii="Calibri" w:eastAsia="Times New Roman" w:hAnsi="Calibri" w:cs="Calibri"/>
                <w:kern w:val="32"/>
              </w:rPr>
              <w:t>Moderate acne that does not respond well to at least two courses of antibiotics COMBINED with a topical retinoid or benzoyl peroxide, each course must be a minimum of 3 months (in patients who do respond well and then remit, further courses can be provided without referring).  An appropriate combined oral contraceptive pill can also be considered for suitable female patients.</w:t>
            </w:r>
            <w:r w:rsidRPr="00CE2A17">
              <w:rPr>
                <w:rFonts w:ascii="Calibri" w:eastAsia="Times New Roman" w:hAnsi="Calibri" w:cs="Calibri"/>
                <w:color w:val="000000"/>
                <w:kern w:val="32"/>
              </w:rPr>
              <w:t xml:space="preserve"> This group includes patients with moderate-severe psychological distress </w:t>
            </w:r>
          </w:p>
          <w:p w14:paraId="735C3CD1" w14:textId="77777777" w:rsidR="005837D7" w:rsidRPr="00CE2A17" w:rsidRDefault="005837D7" w:rsidP="00194045">
            <w:pPr>
              <w:keepNext/>
              <w:spacing w:line="276" w:lineRule="auto"/>
              <w:ind w:left="720"/>
              <w:outlineLvl w:val="0"/>
              <w:rPr>
                <w:rFonts w:ascii="Calibri" w:eastAsia="Times New Roman" w:hAnsi="Calibri" w:cs="Calibri"/>
                <w:b/>
                <w:bCs/>
                <w:color w:val="000000"/>
                <w:kern w:val="32"/>
                <w:sz w:val="16"/>
                <w:szCs w:val="16"/>
              </w:rPr>
            </w:pPr>
          </w:p>
          <w:p w14:paraId="34960720" w14:textId="77777777" w:rsidR="005837D7" w:rsidRPr="00CE2A17" w:rsidRDefault="005837D7" w:rsidP="00194045">
            <w:pPr>
              <w:keepNext/>
              <w:spacing w:line="276" w:lineRule="auto"/>
              <w:outlineLvl w:val="0"/>
              <w:rPr>
                <w:rFonts w:ascii="Calibri" w:eastAsia="Times New Roman" w:hAnsi="Calibri" w:cs="Calibri"/>
                <w:color w:val="000000"/>
                <w:kern w:val="32"/>
              </w:rPr>
            </w:pPr>
            <w:r w:rsidRPr="00CE2A17">
              <w:rPr>
                <w:rFonts w:ascii="Calibri" w:eastAsia="Times New Roman" w:hAnsi="Calibri" w:cs="Calibri"/>
                <w:color w:val="000000"/>
                <w:kern w:val="32"/>
              </w:rPr>
              <w:t>Course 1 (drugs, dosage, dates):</w:t>
            </w:r>
          </w:p>
          <w:p w14:paraId="7A9C315C" w14:textId="77777777" w:rsidR="005837D7" w:rsidRPr="00CE2A17" w:rsidRDefault="005837D7" w:rsidP="00194045">
            <w:pPr>
              <w:keepNext/>
              <w:spacing w:line="276" w:lineRule="auto"/>
              <w:outlineLvl w:val="0"/>
              <w:rPr>
                <w:rFonts w:ascii="Calibri" w:eastAsia="Times New Roman" w:hAnsi="Calibri" w:cs="Calibri"/>
                <w:color w:val="000000"/>
                <w:kern w:val="32"/>
              </w:rPr>
            </w:pPr>
            <w:r w:rsidRPr="00CE2A17">
              <w:rPr>
                <w:rFonts w:ascii="Calibri" w:eastAsia="Times New Roman" w:hAnsi="Calibri" w:cs="Calibri"/>
                <w:color w:val="000000"/>
                <w:kern w:val="32"/>
              </w:rPr>
              <w:t>Course 2 (drugs, dosage, dates):</w:t>
            </w:r>
          </w:p>
          <w:p w14:paraId="551E9559" w14:textId="77777777" w:rsidR="005837D7" w:rsidRPr="00CE2A17" w:rsidRDefault="005837D7" w:rsidP="00194045">
            <w:pPr>
              <w:keepNext/>
              <w:spacing w:line="276" w:lineRule="auto"/>
              <w:ind w:left="720"/>
              <w:outlineLvl w:val="0"/>
              <w:rPr>
                <w:rFonts w:ascii="Calibri" w:eastAsia="Times New Roman" w:hAnsi="Calibri" w:cs="Calibri"/>
                <w:b/>
                <w:bCs/>
                <w:color w:val="000000"/>
                <w:kern w:val="32"/>
                <w:sz w:val="16"/>
                <w:szCs w:val="16"/>
              </w:rPr>
            </w:pPr>
          </w:p>
          <w:p w14:paraId="11546C26" w14:textId="77777777" w:rsidR="005837D7" w:rsidRPr="00CE2A17" w:rsidRDefault="005837D7" w:rsidP="00194045">
            <w:pPr>
              <w:keepNext/>
              <w:spacing w:line="276" w:lineRule="auto"/>
              <w:ind w:left="720"/>
              <w:outlineLvl w:val="0"/>
              <w:rPr>
                <w:rFonts w:ascii="Calibri" w:eastAsia="Times New Roman" w:hAnsi="Calibri" w:cs="Calibri"/>
                <w:color w:val="000000"/>
                <w:kern w:val="32"/>
              </w:rPr>
            </w:pPr>
            <w:r w:rsidRPr="00CE2A17">
              <w:rPr>
                <w:rFonts w:ascii="Calibri" w:eastAsia="Times New Roman" w:hAnsi="Calibri" w:cs="Calibri"/>
                <w:b/>
                <w:bCs/>
                <w:noProof/>
                <w:color w:val="000000"/>
                <w:kern w:val="32"/>
                <w:lang w:eastAsia="en-GB"/>
              </w:rPr>
              <mc:AlternateContent>
                <mc:Choice Requires="wps">
                  <w:drawing>
                    <wp:anchor distT="0" distB="0" distL="114300" distR="114300" simplePos="0" relativeHeight="251661312" behindDoc="0" locked="0" layoutInCell="1" allowOverlap="1" wp14:anchorId="0A4DA667" wp14:editId="5FF5698D">
                      <wp:simplePos x="0" y="0"/>
                      <wp:positionH relativeFrom="column">
                        <wp:posOffset>69850</wp:posOffset>
                      </wp:positionH>
                      <wp:positionV relativeFrom="paragraph">
                        <wp:posOffset>97790</wp:posOffset>
                      </wp:positionV>
                      <wp:extent cx="242570" cy="218440"/>
                      <wp:effectExtent l="5715" t="5080" r="889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18440"/>
                              </a:xfrm>
                              <a:prstGeom prst="rect">
                                <a:avLst/>
                              </a:prstGeom>
                              <a:solidFill>
                                <a:srgbClr val="FFFFFF"/>
                              </a:solidFill>
                              <a:ln w="9525">
                                <a:solidFill>
                                  <a:srgbClr val="000000"/>
                                </a:solidFill>
                                <a:miter lim="800000"/>
                                <a:headEnd/>
                                <a:tailEnd/>
                              </a:ln>
                            </wps:spPr>
                            <wps:txbx>
                              <w:txbxContent>
                                <w:p w14:paraId="286089C2" w14:textId="77777777" w:rsidR="005837D7" w:rsidRDefault="005837D7" w:rsidP="00583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DA667" id="Text Box 6" o:spid="_x0000_s1030" type="#_x0000_t202" style="position:absolute;left:0;text-align:left;margin-left:5.5pt;margin-top:7.7pt;width:19.1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">
                      <v:textbox>
                        <w:txbxContent>
                          <w:p w14:paraId="286089C2" w14:textId="77777777" w:rsidR="005837D7" w:rsidRDefault="005837D7" w:rsidP="005837D7"/>
                        </w:txbxContent>
                      </v:textbox>
                    </v:shape>
                  </w:pict>
                </mc:Fallback>
              </mc:AlternateContent>
            </w:r>
          </w:p>
          <w:p w14:paraId="6EC5A819" w14:textId="77777777" w:rsidR="005837D7" w:rsidRPr="00CE2A17" w:rsidRDefault="005837D7" w:rsidP="00194045">
            <w:pPr>
              <w:keepNext/>
              <w:spacing w:line="276" w:lineRule="auto"/>
              <w:ind w:left="720"/>
              <w:outlineLvl w:val="0"/>
              <w:rPr>
                <w:rFonts w:ascii="Calibri" w:eastAsia="Times New Roman" w:hAnsi="Calibri" w:cs="Calibri"/>
                <w:color w:val="FF0000"/>
                <w:kern w:val="32"/>
              </w:rPr>
            </w:pPr>
            <w:r w:rsidRPr="00CE2A17">
              <w:rPr>
                <w:rFonts w:ascii="Calibri" w:eastAsia="Times New Roman" w:hAnsi="Calibri" w:cs="Calibri"/>
                <w:color w:val="000000"/>
                <w:kern w:val="32"/>
              </w:rPr>
              <w:t xml:space="preserve">Severe acne (including nodules, cysts and scarring) - </w:t>
            </w:r>
            <w:r w:rsidRPr="00CE2A17">
              <w:rPr>
                <w:rFonts w:ascii="Calibri" w:eastAsia="Times New Roman" w:hAnsi="Calibri" w:cs="Calibri"/>
                <w:color w:val="FF0000"/>
                <w:kern w:val="32"/>
              </w:rPr>
              <w:t xml:space="preserve">start on relevant systemic antibiotic PLUS topical retinoid or benzoyl peroxide at the same time as referring </w:t>
            </w:r>
          </w:p>
          <w:p w14:paraId="2FCEAD10" w14:textId="77777777" w:rsidR="005837D7" w:rsidRPr="00CE2A17" w:rsidRDefault="005837D7" w:rsidP="00194045">
            <w:pPr>
              <w:rPr>
                <w:rFonts w:ascii="Calibri" w:eastAsia="Times New Roman" w:hAnsi="Calibri" w:cs="Calibri"/>
                <w:b/>
                <w:bCs/>
                <w:kern w:val="32"/>
              </w:rPr>
            </w:pPr>
          </w:p>
        </w:tc>
      </w:tr>
      <w:tr w:rsidR="005837D7" w:rsidRPr="00CE2A17" w14:paraId="27E08ED6" w14:textId="77777777" w:rsidTr="00194045">
        <w:trPr>
          <w:trHeight w:val="3255"/>
        </w:trPr>
        <w:tc>
          <w:tcPr>
            <w:tcW w:w="10632" w:type="dxa"/>
          </w:tcPr>
          <w:p w14:paraId="60850454" w14:textId="77777777" w:rsidR="005837D7" w:rsidRPr="00CE2A17" w:rsidRDefault="005837D7" w:rsidP="00194045">
            <w:pPr>
              <w:spacing w:before="40" w:after="40"/>
              <w:jc w:val="both"/>
              <w:rPr>
                <w:rFonts w:ascii="Calibri" w:eastAsia="Times New Roman" w:hAnsi="Calibri" w:cs="Calibri"/>
              </w:rPr>
            </w:pPr>
            <w:r w:rsidRPr="00CE2A17">
              <w:rPr>
                <w:rFonts w:ascii="Calibri" w:eastAsia="Times New Roman" w:hAnsi="Calibri" w:cs="Calibri"/>
                <w:b/>
                <w:bCs/>
              </w:rPr>
              <w:t>Pre-referral Primary Care Investigations &amp; Management</w:t>
            </w:r>
          </w:p>
          <w:p w14:paraId="6A03EAF2" w14:textId="77777777" w:rsidR="005837D7" w:rsidRPr="00CE2A17" w:rsidRDefault="005837D7" w:rsidP="00194045">
            <w:pPr>
              <w:spacing w:before="40" w:after="40"/>
              <w:jc w:val="both"/>
              <w:rPr>
                <w:rFonts w:ascii="Calibri" w:eastAsia="Times New Roman" w:hAnsi="Calibri" w:cs="Calibri"/>
              </w:rPr>
            </w:pPr>
            <w:r w:rsidRPr="00CE2A17">
              <w:rPr>
                <w:rFonts w:ascii="Calibri" w:eastAsia="Times New Roman" w:hAnsi="Calibri" w:cs="Calibri"/>
              </w:rPr>
              <w:t xml:space="preserve">Tick to confirm the following: </w:t>
            </w:r>
            <w:r w:rsidRPr="00CE2A17">
              <w:rPr>
                <w:rFonts w:ascii="Calibri" w:eastAsia="Times New Roman" w:hAnsi="Calibri" w:cs="Calibri"/>
                <w:noProof/>
                <w:lang w:eastAsia="en-GB"/>
              </w:rPr>
              <mc:AlternateContent>
                <mc:Choice Requires="wps">
                  <w:drawing>
                    <wp:anchor distT="0" distB="0" distL="114300" distR="114300" simplePos="0" relativeHeight="251662336" behindDoc="0" locked="0" layoutInCell="1" allowOverlap="1" wp14:anchorId="64DF1F89" wp14:editId="5EC9B863">
                      <wp:simplePos x="0" y="0"/>
                      <wp:positionH relativeFrom="column">
                        <wp:posOffset>139700</wp:posOffset>
                      </wp:positionH>
                      <wp:positionV relativeFrom="paragraph">
                        <wp:posOffset>267970</wp:posOffset>
                      </wp:positionV>
                      <wp:extent cx="226060" cy="239395"/>
                      <wp:effectExtent l="8890" t="5715" r="1270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39395"/>
                              </a:xfrm>
                              <a:prstGeom prst="rect">
                                <a:avLst/>
                              </a:prstGeom>
                              <a:solidFill>
                                <a:srgbClr val="FFFFFF"/>
                              </a:solidFill>
                              <a:ln w="9525">
                                <a:solidFill>
                                  <a:srgbClr val="000000"/>
                                </a:solidFill>
                                <a:miter lim="800000"/>
                                <a:headEnd/>
                                <a:tailEnd/>
                              </a:ln>
                            </wps:spPr>
                            <wps:txbx>
                              <w:txbxContent>
                                <w:p w14:paraId="1A91A8DA" w14:textId="77777777" w:rsidR="005837D7" w:rsidRDefault="005837D7" w:rsidP="00583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1F89" id="Text Box 1" o:spid="_x0000_s1031" type="#_x0000_t202" style="position:absolute;left:0;text-align:left;margin-left:11pt;margin-top:21.1pt;width:17.8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">
                      <v:textbox>
                        <w:txbxContent>
                          <w:p w14:paraId="1A91A8DA" w14:textId="77777777" w:rsidR="005837D7" w:rsidRDefault="005837D7" w:rsidP="005837D7"/>
                        </w:txbxContent>
                      </v:textbox>
                    </v:shape>
                  </w:pict>
                </mc:Fallback>
              </mc:AlternateContent>
            </w:r>
          </w:p>
          <w:p w14:paraId="33593D5A" w14:textId="77777777" w:rsidR="005837D7" w:rsidRPr="00CE2A17" w:rsidRDefault="005837D7" w:rsidP="00194045">
            <w:pPr>
              <w:spacing w:before="160"/>
              <w:ind w:left="720"/>
              <w:jc w:val="both"/>
              <w:rPr>
                <w:rFonts w:ascii="Calibri" w:eastAsia="Times New Roman" w:hAnsi="Calibri" w:cs="Calibri"/>
              </w:rPr>
            </w:pPr>
            <w:r w:rsidRPr="00CE2A17">
              <w:rPr>
                <w:rFonts w:ascii="Calibri" w:eastAsia="Times New Roman" w:hAnsi="Calibri" w:cs="Calibri"/>
              </w:rPr>
              <w:t xml:space="preserve">Fasting lipids including triglycerides, and LFTs (please attach results if practical)                     </w:t>
            </w:r>
          </w:p>
          <w:p w14:paraId="01936DB5" w14:textId="77777777" w:rsidR="005837D7" w:rsidRPr="00CE2A17" w:rsidRDefault="005837D7" w:rsidP="00194045">
            <w:pPr>
              <w:spacing w:before="160"/>
              <w:ind w:left="720"/>
              <w:jc w:val="both"/>
              <w:rPr>
                <w:rFonts w:ascii="Calibri" w:eastAsia="Times New Roman" w:hAnsi="Calibri" w:cs="Calibri"/>
                <w:strike/>
              </w:rPr>
            </w:pPr>
            <w:r w:rsidRPr="00CE2A17">
              <w:rPr>
                <w:rFonts w:ascii="Calibri" w:eastAsia="Times New Roman" w:hAnsi="Calibri" w:cs="Calibri"/>
                <w:noProof/>
                <w:lang w:eastAsia="en-GB"/>
              </w:rPr>
              <mc:AlternateContent>
                <mc:Choice Requires="wps">
                  <w:drawing>
                    <wp:anchor distT="0" distB="0" distL="114300" distR="114300" simplePos="0" relativeHeight="251663360" behindDoc="0" locked="0" layoutInCell="1" allowOverlap="1" wp14:anchorId="7BB3A433" wp14:editId="35AF2A7F">
                      <wp:simplePos x="0" y="0"/>
                      <wp:positionH relativeFrom="column">
                        <wp:posOffset>139700</wp:posOffset>
                      </wp:positionH>
                      <wp:positionV relativeFrom="paragraph">
                        <wp:posOffset>37465</wp:posOffset>
                      </wp:positionV>
                      <wp:extent cx="226060" cy="238760"/>
                      <wp:effectExtent l="8890" t="13335"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38760"/>
                              </a:xfrm>
                              <a:prstGeom prst="rect">
                                <a:avLst/>
                              </a:prstGeom>
                              <a:solidFill>
                                <a:srgbClr val="FFFFFF"/>
                              </a:solidFill>
                              <a:ln w="9525">
                                <a:solidFill>
                                  <a:srgbClr val="000000"/>
                                </a:solidFill>
                                <a:miter lim="800000"/>
                                <a:headEnd/>
                                <a:tailEnd/>
                              </a:ln>
                            </wps:spPr>
                            <wps:txbx>
                              <w:txbxContent>
                                <w:p w14:paraId="610770B6" w14:textId="77777777" w:rsidR="005837D7" w:rsidRDefault="005837D7" w:rsidP="00583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A433" id="_x0000_s1032" type="#_x0000_t202" style="position:absolute;left:0;text-align:left;margin-left:11pt;margin-top:2.95pt;width:17.8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uJKgIAAFY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">
                      <v:textbox>
                        <w:txbxContent>
                          <w:p w14:paraId="610770B6" w14:textId="77777777" w:rsidR="005837D7" w:rsidRDefault="005837D7" w:rsidP="005837D7"/>
                        </w:txbxContent>
                      </v:textbox>
                    </v:shape>
                  </w:pict>
                </mc:Fallback>
              </mc:AlternateContent>
            </w:r>
            <w:r w:rsidRPr="00CE2A17">
              <w:rPr>
                <w:rFonts w:ascii="Calibri" w:eastAsia="Times New Roman" w:hAnsi="Calibri" w:cs="Calibri"/>
              </w:rPr>
              <w:t>Unless there are contra-indications or exceptional circumstances all fertile female patients should be stabilised on reliable contraception before referral (</w:t>
            </w:r>
            <w:r w:rsidRPr="00CE2A17">
              <w:rPr>
                <w:rFonts w:ascii="Calibri" w:eastAsia="Times New Roman" w:hAnsi="Calibri" w:cs="Calibri"/>
                <w:b/>
              </w:rPr>
              <w:t>in addition</w:t>
            </w:r>
            <w:r w:rsidRPr="00CE2A17">
              <w:rPr>
                <w:rFonts w:ascii="Calibri" w:eastAsia="Times New Roman" w:hAnsi="Calibri" w:cs="Calibri"/>
              </w:rPr>
              <w:t xml:space="preserve"> to using barrier methods).</w:t>
            </w:r>
          </w:p>
          <w:p w14:paraId="0FE45B39" w14:textId="77777777" w:rsidR="005837D7" w:rsidRPr="00CE2A17" w:rsidRDefault="005837D7" w:rsidP="00194045">
            <w:pPr>
              <w:spacing w:before="160"/>
              <w:rPr>
                <w:rFonts w:ascii="Calibri" w:eastAsia="Times New Roman" w:hAnsi="Calibri" w:cs="Calibri"/>
                <w:color w:val="FF0000"/>
              </w:rPr>
            </w:pPr>
            <w:r w:rsidRPr="00CE2A17">
              <w:rPr>
                <w:rFonts w:ascii="Calibri" w:eastAsia="Times New Roman" w:hAnsi="Calibri" w:cs="Calibri"/>
                <w:color w:val="FF0000"/>
              </w:rPr>
              <w:t>If patient not on a contraceptive please indicate why:</w:t>
            </w:r>
          </w:p>
          <w:p w14:paraId="468C6277" w14:textId="77777777" w:rsidR="005837D7" w:rsidRPr="00CE2A17" w:rsidRDefault="005837D7" w:rsidP="00194045">
            <w:pPr>
              <w:spacing w:before="160"/>
              <w:rPr>
                <w:rFonts w:ascii="Calibri" w:eastAsia="Times New Roman" w:hAnsi="Calibri" w:cs="Calibri"/>
              </w:rPr>
            </w:pPr>
            <w:r w:rsidRPr="00CE2A17">
              <w:rPr>
                <w:rFonts w:ascii="Calibri" w:eastAsia="Times New Roman" w:hAnsi="Calibri" w:cs="Calibri"/>
                <w:color w:val="FF0000"/>
              </w:rPr>
              <w:t xml:space="preserve"> ...............................................................................................</w:t>
            </w:r>
          </w:p>
          <w:p w14:paraId="12AA3C86" w14:textId="77777777" w:rsidR="005837D7" w:rsidRPr="00CE2A17" w:rsidRDefault="005837D7" w:rsidP="00194045">
            <w:pPr>
              <w:rPr>
                <w:rFonts w:ascii="Calibri" w:eastAsia="Times New Roman" w:hAnsi="Calibri" w:cs="Calibri"/>
                <w:color w:val="C00000"/>
                <w:kern w:val="32"/>
              </w:rPr>
            </w:pPr>
          </w:p>
        </w:tc>
      </w:tr>
      <w:tr w:rsidR="005837D7" w:rsidRPr="00CE2A17" w14:paraId="0CB35FE6" w14:textId="77777777" w:rsidTr="00194045">
        <w:trPr>
          <w:trHeight w:val="930"/>
        </w:trPr>
        <w:tc>
          <w:tcPr>
            <w:tcW w:w="10632" w:type="dxa"/>
          </w:tcPr>
          <w:p w14:paraId="6CD47D62" w14:textId="77777777" w:rsidR="005837D7" w:rsidRPr="00CE2A17" w:rsidRDefault="005837D7" w:rsidP="00194045">
            <w:pPr>
              <w:spacing w:before="40" w:after="40"/>
              <w:jc w:val="both"/>
              <w:rPr>
                <w:rFonts w:ascii="Calibri" w:eastAsia="Times New Roman" w:hAnsi="Calibri" w:cs="Calibri"/>
                <w:color w:val="C00000"/>
              </w:rPr>
            </w:pPr>
            <w:r>
              <w:rPr>
                <w:rFonts w:ascii="Calibri" w:eastAsia="Times New Roman" w:hAnsi="Calibri" w:cs="Calibri"/>
                <w:color w:val="C00000"/>
              </w:rPr>
              <w:t>Clinical details: o</w:t>
            </w:r>
            <w:r w:rsidRPr="00CE2A17">
              <w:rPr>
                <w:rFonts w:ascii="Calibri" w:eastAsia="Times New Roman" w:hAnsi="Calibri" w:cs="Calibri"/>
                <w:color w:val="C00000"/>
              </w:rPr>
              <w:t xml:space="preserve">ther </w:t>
            </w:r>
            <w:r w:rsidRPr="00AD2F0B">
              <w:rPr>
                <w:rFonts w:ascii="Calibri" w:eastAsia="Times New Roman" w:hAnsi="Calibri" w:cs="Calibri"/>
                <w:color w:val="C00000"/>
              </w:rPr>
              <w:t>r</w:t>
            </w:r>
            <w:r w:rsidRPr="00CE2A17">
              <w:rPr>
                <w:rFonts w:ascii="Calibri" w:eastAsia="Times New Roman" w:hAnsi="Calibri" w:cs="Calibri"/>
                <w:color w:val="C00000"/>
              </w:rPr>
              <w:t xml:space="preserve">elevant </w:t>
            </w:r>
            <w:r w:rsidRPr="00AD2F0B">
              <w:rPr>
                <w:rFonts w:ascii="Calibri" w:eastAsia="Times New Roman" w:hAnsi="Calibri" w:cs="Calibri"/>
                <w:color w:val="C00000"/>
              </w:rPr>
              <w:t>h</w:t>
            </w:r>
            <w:r w:rsidRPr="00CE2A17">
              <w:rPr>
                <w:rFonts w:ascii="Calibri" w:eastAsia="Times New Roman" w:hAnsi="Calibri" w:cs="Calibri"/>
                <w:color w:val="C00000"/>
              </w:rPr>
              <w:t>istory</w:t>
            </w:r>
            <w:r w:rsidRPr="00AD2F0B">
              <w:rPr>
                <w:rFonts w:ascii="Calibri" w:eastAsia="Times New Roman" w:hAnsi="Calibri" w:cs="Calibri"/>
                <w:color w:val="C00000"/>
              </w:rPr>
              <w:t xml:space="preserve"> </w:t>
            </w:r>
            <w:r w:rsidRPr="00CE2A17">
              <w:rPr>
                <w:rFonts w:ascii="Calibri" w:eastAsia="Times New Roman" w:hAnsi="Calibri" w:cs="Calibri"/>
                <w:color w:val="C00000"/>
              </w:rPr>
              <w:t>including</w:t>
            </w:r>
            <w:r w:rsidRPr="00AD2F0B">
              <w:rPr>
                <w:rFonts w:ascii="Calibri" w:eastAsia="Times New Roman" w:hAnsi="Calibri" w:cs="Calibri"/>
                <w:color w:val="C00000"/>
              </w:rPr>
              <w:t xml:space="preserve"> other skin conditions, history of depression</w:t>
            </w:r>
            <w:r w:rsidRPr="00CE2A17">
              <w:rPr>
                <w:rFonts w:ascii="Calibri" w:eastAsia="Times New Roman" w:hAnsi="Calibri" w:cs="Calibri"/>
                <w:color w:val="C00000"/>
              </w:rPr>
              <w:t xml:space="preserve"> </w:t>
            </w:r>
            <w:r w:rsidRPr="00AD2F0B">
              <w:rPr>
                <w:rFonts w:ascii="Calibri" w:eastAsia="Times New Roman" w:hAnsi="Calibri" w:cs="Calibri"/>
                <w:color w:val="C00000"/>
              </w:rPr>
              <w:t>and m</w:t>
            </w:r>
            <w:r w:rsidRPr="00CE2A17">
              <w:rPr>
                <w:rFonts w:ascii="Calibri" w:eastAsia="Times New Roman" w:hAnsi="Calibri" w:cs="Calibri"/>
                <w:color w:val="C00000"/>
              </w:rPr>
              <w:t>edication</w:t>
            </w:r>
          </w:p>
          <w:p w14:paraId="2EDB0A0B" w14:textId="77777777" w:rsidR="005837D7" w:rsidRDefault="005837D7" w:rsidP="00194045">
            <w:pPr>
              <w:spacing w:before="40" w:after="40"/>
              <w:jc w:val="both"/>
              <w:rPr>
                <w:rFonts w:ascii="Calibri" w:eastAsia="Times New Roman" w:hAnsi="Calibri" w:cs="Calibri"/>
              </w:rPr>
            </w:pPr>
          </w:p>
          <w:p w14:paraId="241D2223" w14:textId="77777777" w:rsidR="005837D7" w:rsidRPr="00CE2A17" w:rsidRDefault="005837D7" w:rsidP="00194045">
            <w:pPr>
              <w:rPr>
                <w:rFonts w:ascii="Calibri" w:eastAsia="Times New Roman" w:hAnsi="Calibri" w:cs="Calibri"/>
                <w:color w:val="FF0000"/>
                <w:kern w:val="32"/>
              </w:rPr>
            </w:pPr>
          </w:p>
        </w:tc>
      </w:tr>
    </w:tbl>
    <w:p w14:paraId="5872C375" w14:textId="77777777" w:rsidR="005837D7" w:rsidRDefault="005837D7" w:rsidP="005837D7">
      <w:pPr>
        <w:rPr>
          <w:sz w:val="24"/>
          <w:szCs w:val="24"/>
        </w:rPr>
      </w:pPr>
    </w:p>
    <w:p w14:paraId="45C15597" w14:textId="77777777" w:rsidR="005837D7" w:rsidRDefault="005837D7" w:rsidP="005837D7">
      <w:pPr>
        <w:rPr>
          <w:sz w:val="24"/>
          <w:szCs w:val="24"/>
        </w:rPr>
      </w:pPr>
    </w:p>
    <w:p w14:paraId="6694B4CD" w14:textId="77777777" w:rsidR="003C0034" w:rsidRDefault="003C0034" w:rsidP="005837D7">
      <w:pPr>
        <w:rPr>
          <w:sz w:val="24"/>
          <w:szCs w:val="24"/>
        </w:rPr>
      </w:pPr>
    </w:p>
    <w:p w14:paraId="71E91AB9" w14:textId="77777777" w:rsidR="003C0034" w:rsidRDefault="003C0034" w:rsidP="005837D7">
      <w:pPr>
        <w:rPr>
          <w:sz w:val="24"/>
          <w:szCs w:val="24"/>
        </w:rPr>
      </w:pPr>
    </w:p>
    <w:p w14:paraId="16B32DE3" w14:textId="6CE08109" w:rsidR="003C0034" w:rsidRDefault="003C0034" w:rsidP="005837D7">
      <w:pPr>
        <w:rPr>
          <w:sz w:val="24"/>
          <w:szCs w:val="24"/>
        </w:rPr>
      </w:pPr>
    </w:p>
    <w:p w14:paraId="7BC3386B" w14:textId="0B584E58" w:rsidR="00AB7674" w:rsidRDefault="00AB7674" w:rsidP="005837D7">
      <w:pPr>
        <w:rPr>
          <w:sz w:val="24"/>
          <w:szCs w:val="24"/>
        </w:rPr>
      </w:pPr>
    </w:p>
    <w:p w14:paraId="55C247FB" w14:textId="19504300" w:rsidR="00AB7674" w:rsidRDefault="00AB7674" w:rsidP="005837D7">
      <w:pPr>
        <w:rPr>
          <w:sz w:val="24"/>
          <w:szCs w:val="24"/>
        </w:rPr>
      </w:pPr>
    </w:p>
    <w:p w14:paraId="3727102C" w14:textId="77777777" w:rsidR="00AB7674" w:rsidRDefault="00AB7674" w:rsidP="005837D7">
      <w:pPr>
        <w:rPr>
          <w:sz w:val="24"/>
          <w:szCs w:val="24"/>
        </w:rPr>
      </w:pP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6"/>
      </w:tblGrid>
      <w:tr w:rsidR="005837D7" w14:paraId="0191B1A4" w14:textId="77777777" w:rsidTr="00194045">
        <w:trPr>
          <w:trHeight w:val="600"/>
        </w:trPr>
        <w:tc>
          <w:tcPr>
            <w:tcW w:w="10546" w:type="dxa"/>
          </w:tcPr>
          <w:p w14:paraId="26901C12" w14:textId="3279B7FC" w:rsidR="005837D7" w:rsidRPr="0039247A" w:rsidRDefault="00DA1310" w:rsidP="001727C1">
            <w:pPr>
              <w:rPr>
                <w:b/>
                <w:color w:val="C00000"/>
              </w:rPr>
            </w:pPr>
            <w:r>
              <w:rPr>
                <w:b/>
                <w:color w:val="C00000"/>
                <w:sz w:val="28"/>
                <w:szCs w:val="28"/>
              </w:rPr>
              <w:t xml:space="preserve">                    </w:t>
            </w:r>
            <w:r w:rsidR="001727C1" w:rsidRPr="001727C1">
              <w:rPr>
                <w:b/>
                <w:color w:val="C00000"/>
                <w:sz w:val="28"/>
                <w:szCs w:val="28"/>
              </w:rPr>
              <w:t xml:space="preserve">APPENDIX 3 - </w:t>
            </w:r>
            <w:r w:rsidR="005837D7" w:rsidRPr="001727C1">
              <w:rPr>
                <w:b/>
                <w:color w:val="C00000"/>
                <w:sz w:val="28"/>
                <w:szCs w:val="28"/>
              </w:rPr>
              <w:t>PRURITUS WITHOUT A RASH</w:t>
            </w:r>
            <w:r w:rsidR="005837D7">
              <w:rPr>
                <w:b/>
                <w:color w:val="C00000"/>
              </w:rPr>
              <w:t xml:space="preserve"> </w:t>
            </w:r>
            <w:r w:rsidRPr="00DA1310">
              <w:rPr>
                <w:b/>
                <w:color w:val="C00000"/>
                <w:sz w:val="28"/>
                <w:szCs w:val="28"/>
              </w:rPr>
              <w:t>REFRRAL PROFORMA</w:t>
            </w:r>
            <w:r>
              <w:rPr>
                <w:b/>
                <w:color w:val="C00000"/>
              </w:rPr>
              <w:t xml:space="preserve"> </w:t>
            </w:r>
            <w:r w:rsidR="005837D7">
              <w:rPr>
                <w:b/>
                <w:color w:val="C00000"/>
              </w:rPr>
              <w:br/>
            </w:r>
            <w:r w:rsidR="005837D7" w:rsidRPr="0039247A">
              <w:rPr>
                <w:bCs/>
                <w:color w:val="000000" w:themeColor="text1"/>
              </w:rPr>
              <w:t>P</w:t>
            </w:r>
            <w:r w:rsidR="005837D7">
              <w:rPr>
                <w:bCs/>
                <w:color w:val="000000" w:themeColor="text1"/>
              </w:rPr>
              <w:t xml:space="preserve">lease complete the boxes below  then complete the relevant clinical information. </w:t>
            </w:r>
            <w:r w:rsidR="005837D7">
              <w:rPr>
                <w:sz w:val="24"/>
                <w:szCs w:val="24"/>
              </w:rPr>
              <w:t xml:space="preserve">Failure to tick relevant boxes and provide relevant information may result in the referral being rejected. </w:t>
            </w:r>
          </w:p>
        </w:tc>
      </w:tr>
      <w:tr w:rsidR="005837D7" w14:paraId="02923AD8" w14:textId="77777777" w:rsidTr="00194045">
        <w:trPr>
          <w:trHeight w:val="1395"/>
        </w:trPr>
        <w:tc>
          <w:tcPr>
            <w:tcW w:w="10546" w:type="dxa"/>
          </w:tcPr>
          <w:p w14:paraId="4D587E8D" w14:textId="77777777" w:rsidR="005837D7" w:rsidRPr="0039247A" w:rsidRDefault="005837D7" w:rsidP="00194045">
            <w:pPr>
              <w:ind w:left="-94"/>
              <w:rPr>
                <w:b/>
              </w:rPr>
            </w:pPr>
            <w:r w:rsidRPr="0039247A">
              <w:rPr>
                <w:b/>
              </w:rPr>
              <w:t xml:space="preserve">Tick to confirm you have checked the following tests in all </w:t>
            </w:r>
            <w:proofErr w:type="gramStart"/>
            <w:r w:rsidRPr="0039247A">
              <w:rPr>
                <w:b/>
              </w:rPr>
              <w:t>patients?</w:t>
            </w:r>
            <w:proofErr w:type="gramEnd"/>
            <w:r w:rsidRPr="0039247A">
              <w:rPr>
                <w:b/>
              </w:rPr>
              <w:t xml:space="preserve">                 </w:t>
            </w:r>
          </w:p>
          <w:p w14:paraId="56FBB3E0" w14:textId="77777777" w:rsidR="005837D7" w:rsidRPr="0039247A" w:rsidRDefault="005837D7" w:rsidP="00194045">
            <w:r w:rsidRPr="0039247A">
              <w:t xml:space="preserve">□  FBC  Ferritin   CRP   U+E   LFT   Bone   TFT   Urinalysis    CXR                                                              </w:t>
            </w:r>
          </w:p>
          <w:p w14:paraId="113076B7" w14:textId="77777777" w:rsidR="005837D7" w:rsidRPr="0039247A" w:rsidRDefault="005837D7" w:rsidP="00194045">
            <w:r w:rsidRPr="0039247A">
              <w:t xml:space="preserve">□  Patients over 60:  plasma immunoglobulins and electrophoresis         </w:t>
            </w:r>
          </w:p>
          <w:p w14:paraId="0B46F1E5" w14:textId="77777777" w:rsidR="005837D7" w:rsidRPr="0039247A" w:rsidRDefault="005837D7" w:rsidP="00194045">
            <w:r w:rsidRPr="0039247A">
              <w:t>HIV can be associated with itchy skin and those deemed more at risk should be tested.</w:t>
            </w:r>
          </w:p>
          <w:p w14:paraId="3BBAA67F" w14:textId="77777777" w:rsidR="005837D7" w:rsidRPr="0039247A" w:rsidRDefault="005837D7" w:rsidP="00194045">
            <w:r w:rsidRPr="0039247A">
              <w:rPr>
                <w:b/>
                <w:color w:val="C00000"/>
              </w:rPr>
              <w:t>RED FLAGS</w:t>
            </w:r>
            <w:r w:rsidRPr="0039247A">
              <w:rPr>
                <w:color w:val="C00000"/>
              </w:rPr>
              <w:t xml:space="preserve"> - if the patient has got any significant anomalies on systemic enquiry (including weight loss), examination or on standard investigations consider an underlying malignancy and arrange further urgent investigations/referral to the relevant department. .</w:t>
            </w:r>
          </w:p>
        </w:tc>
      </w:tr>
      <w:tr w:rsidR="005837D7" w14:paraId="48E1F2FE" w14:textId="77777777" w:rsidTr="00194045">
        <w:trPr>
          <w:trHeight w:val="5415"/>
        </w:trPr>
        <w:tc>
          <w:tcPr>
            <w:tcW w:w="10546" w:type="dxa"/>
          </w:tcPr>
          <w:p w14:paraId="3EE828BE" w14:textId="77777777" w:rsidR="005837D7" w:rsidRPr="0039247A" w:rsidRDefault="005837D7" w:rsidP="00194045">
            <w:pPr>
              <w:rPr>
                <w:b/>
              </w:rPr>
            </w:pPr>
            <w:r w:rsidRPr="0039247A">
              <w:rPr>
                <w:b/>
              </w:rPr>
              <w:t xml:space="preserve">Other steps to be taken </w:t>
            </w:r>
            <w:r w:rsidRPr="0039247A">
              <w:rPr>
                <w:b/>
                <w:color w:val="FF0000"/>
              </w:rPr>
              <w:t xml:space="preserve">before </w:t>
            </w:r>
            <w:r w:rsidRPr="0039247A">
              <w:rPr>
                <w:b/>
              </w:rPr>
              <w:t>a referral is made.</w:t>
            </w:r>
          </w:p>
          <w:p w14:paraId="6B6FC44F" w14:textId="77777777" w:rsidR="005837D7" w:rsidRPr="0039247A" w:rsidRDefault="005837D7" w:rsidP="00194045">
            <w:pPr>
              <w:ind w:left="-94"/>
              <w:rPr>
                <w:b/>
              </w:rPr>
            </w:pPr>
            <w:r w:rsidRPr="0039247A">
              <w:rPr>
                <w:b/>
              </w:rPr>
              <w:t xml:space="preserve"> □ Tick to confirm the patient has had a trial of all of the following: </w:t>
            </w:r>
          </w:p>
          <w:p w14:paraId="39CAFFE3" w14:textId="77777777" w:rsidR="005837D7" w:rsidRPr="0039247A" w:rsidRDefault="005837D7" w:rsidP="00194045">
            <w:pPr>
              <w:ind w:left="-94"/>
            </w:pPr>
            <w:r w:rsidRPr="008A61D1">
              <w:t xml:space="preserve"> 1)</w:t>
            </w:r>
            <w:r w:rsidRPr="0039247A">
              <w:rPr>
                <w:b/>
              </w:rPr>
              <w:t xml:space="preserve">  </w:t>
            </w:r>
            <w:r w:rsidRPr="0039247A">
              <w:t xml:space="preserve">Adequate emollient therapy (up to 500 g a week). If the skin feet hot or burning use a preparation containing menthol </w:t>
            </w:r>
            <w:r w:rsidRPr="0039247A">
              <w:br/>
            </w:r>
            <w:r w:rsidRPr="0039247A">
              <w:br/>
              <w:t xml:space="preserve"> 2)  Antihistamines:</w:t>
            </w:r>
          </w:p>
          <w:p w14:paraId="3BC7849A" w14:textId="77777777" w:rsidR="005837D7" w:rsidRPr="0039247A" w:rsidRDefault="005837D7" w:rsidP="00194045">
            <w:pPr>
              <w:pStyle w:val="ListParagraph"/>
              <w:numPr>
                <w:ilvl w:val="1"/>
                <w:numId w:val="14"/>
              </w:numPr>
            </w:pPr>
            <w:r w:rsidRPr="0039247A">
              <w:t>Sedating antihistamines – these can be safely used in the short term or periodically, but are best avoided long-term due to the possible increased risk of dementia</w:t>
            </w:r>
            <w:r w:rsidRPr="0039247A">
              <w:br/>
              <w:t xml:space="preserve">                                     </w:t>
            </w:r>
            <w:r w:rsidRPr="0039247A">
              <w:rPr>
                <w:b/>
              </w:rPr>
              <w:t xml:space="preserve">Alternatively </w:t>
            </w:r>
          </w:p>
          <w:p w14:paraId="7036D951" w14:textId="77777777" w:rsidR="005837D7" w:rsidRPr="0039247A" w:rsidRDefault="005837D7" w:rsidP="00194045">
            <w:pPr>
              <w:pStyle w:val="ListParagraph"/>
              <w:numPr>
                <w:ilvl w:val="1"/>
                <w:numId w:val="14"/>
              </w:numPr>
            </w:pPr>
            <w:r w:rsidRPr="0039247A">
              <w:t>A four-week trial of non-sedating antihistamines – initially one a day but higher doses (up to 4 a day) should be tried if inadequate response</w:t>
            </w:r>
          </w:p>
          <w:p w14:paraId="033BDC4F" w14:textId="77777777" w:rsidR="005837D7" w:rsidRPr="0039247A" w:rsidRDefault="005837D7" w:rsidP="00194045">
            <w:r w:rsidRPr="0039247A">
              <w:t xml:space="preserve">3) A six week trial of low-dose gabapentin (or similar) – some patients with itching or crawling sensations may have neuropathic pruritus </w:t>
            </w:r>
          </w:p>
          <w:p w14:paraId="2A7F7B1F" w14:textId="77777777" w:rsidR="005837D7" w:rsidRPr="0039247A" w:rsidRDefault="005837D7" w:rsidP="00194045">
            <w:r w:rsidRPr="0039247A">
              <w:t xml:space="preserve">If any of the above are contraindicated please state here: </w:t>
            </w:r>
          </w:p>
          <w:p w14:paraId="77A3257C" w14:textId="77777777" w:rsidR="005837D7" w:rsidRPr="0039247A" w:rsidRDefault="005837D7" w:rsidP="00194045">
            <w:pPr>
              <w:rPr>
                <w:b/>
              </w:rPr>
            </w:pPr>
            <w:r>
              <w:rPr>
                <w:b/>
              </w:rPr>
              <w:t>For more guidance r</w:t>
            </w:r>
            <w:r w:rsidRPr="0039247A">
              <w:rPr>
                <w:b/>
              </w:rPr>
              <w:t xml:space="preserve">efer to pruritus chapter </w:t>
            </w:r>
            <w:r>
              <w:rPr>
                <w:b/>
              </w:rPr>
              <w:t xml:space="preserve">….. Hyperlink to </w:t>
            </w:r>
            <w:hyperlink r:id="rId14" w:history="1">
              <w:r>
                <w:rPr>
                  <w:rStyle w:val="Hyperlink"/>
                </w:rPr>
                <w:t>http://www.pcds.org.uk/clinical-guidance/pruritus-without-a-rash</w:t>
              </w:r>
            </w:hyperlink>
            <w:r w:rsidRPr="0039247A">
              <w:rPr>
                <w:b/>
              </w:rPr>
              <w:t xml:space="preserve">  </w:t>
            </w:r>
          </w:p>
        </w:tc>
      </w:tr>
      <w:tr w:rsidR="005837D7" w14:paraId="1AB04A14" w14:textId="77777777" w:rsidTr="00194045">
        <w:trPr>
          <w:trHeight w:val="3545"/>
        </w:trPr>
        <w:tc>
          <w:tcPr>
            <w:tcW w:w="10546" w:type="dxa"/>
          </w:tcPr>
          <w:p w14:paraId="0B29AA86" w14:textId="7CD3C6C4" w:rsidR="005837D7" w:rsidRDefault="005837D7" w:rsidP="00194045">
            <w:pPr>
              <w:rPr>
                <w:bCs/>
              </w:rPr>
            </w:pPr>
            <w:r w:rsidRPr="0039247A">
              <w:rPr>
                <w:bCs/>
                <w:color w:val="C00000"/>
              </w:rPr>
              <w:t>Clinical details</w:t>
            </w:r>
            <w:r>
              <w:rPr>
                <w:bCs/>
                <w:color w:val="C00000"/>
              </w:rPr>
              <w:t xml:space="preserve">: </w:t>
            </w:r>
            <w:r w:rsidRPr="0039247A">
              <w:rPr>
                <w:bCs/>
                <w:color w:val="C00000"/>
              </w:rPr>
              <w:t xml:space="preserve">please provide history as well as other relevant </w:t>
            </w:r>
            <w:r>
              <w:rPr>
                <w:bCs/>
                <w:color w:val="C00000"/>
              </w:rPr>
              <w:t xml:space="preserve">past </w:t>
            </w:r>
            <w:r w:rsidRPr="0039247A">
              <w:rPr>
                <w:bCs/>
                <w:color w:val="C00000"/>
              </w:rPr>
              <w:t>medical history and medications</w:t>
            </w:r>
          </w:p>
          <w:p w14:paraId="587F9385" w14:textId="77777777" w:rsidR="005837D7" w:rsidRDefault="005837D7" w:rsidP="00194045">
            <w:pPr>
              <w:rPr>
                <w:bCs/>
              </w:rPr>
            </w:pPr>
          </w:p>
          <w:p w14:paraId="314B420A" w14:textId="77777777" w:rsidR="005837D7" w:rsidRDefault="005837D7" w:rsidP="00194045">
            <w:pPr>
              <w:rPr>
                <w:bCs/>
              </w:rPr>
            </w:pPr>
          </w:p>
          <w:p w14:paraId="2F31429D" w14:textId="77777777" w:rsidR="005837D7" w:rsidRDefault="005837D7" w:rsidP="00194045">
            <w:pPr>
              <w:rPr>
                <w:bCs/>
              </w:rPr>
            </w:pPr>
          </w:p>
          <w:p w14:paraId="0FD557BB" w14:textId="77777777" w:rsidR="005837D7" w:rsidRDefault="005837D7" w:rsidP="00194045">
            <w:pPr>
              <w:rPr>
                <w:bCs/>
              </w:rPr>
            </w:pPr>
          </w:p>
          <w:p w14:paraId="06935A7B" w14:textId="77777777" w:rsidR="005837D7" w:rsidRDefault="005837D7" w:rsidP="00194045">
            <w:pPr>
              <w:rPr>
                <w:bCs/>
              </w:rPr>
            </w:pPr>
          </w:p>
          <w:p w14:paraId="5E02E757" w14:textId="77777777" w:rsidR="005837D7" w:rsidRDefault="005837D7" w:rsidP="00194045">
            <w:pPr>
              <w:rPr>
                <w:bCs/>
              </w:rPr>
            </w:pPr>
          </w:p>
          <w:p w14:paraId="3071D976" w14:textId="77777777" w:rsidR="005837D7" w:rsidRPr="0039247A" w:rsidRDefault="005837D7" w:rsidP="00194045">
            <w:pPr>
              <w:rPr>
                <w:bCs/>
              </w:rPr>
            </w:pPr>
          </w:p>
        </w:tc>
      </w:tr>
    </w:tbl>
    <w:p w14:paraId="7B321330" w14:textId="77777777" w:rsidR="005E64B1" w:rsidRPr="00767007" w:rsidRDefault="005E64B1" w:rsidP="005837D7">
      <w:pPr>
        <w:rPr>
          <w:sz w:val="24"/>
          <w:szCs w:val="24"/>
        </w:rPr>
      </w:pPr>
    </w:p>
    <w:sectPr w:rsidR="005E64B1" w:rsidRPr="00767007" w:rsidSect="00570940">
      <w:pgSz w:w="11906" w:h="16838"/>
      <w:pgMar w:top="426" w:right="42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2444F" w14:textId="77777777" w:rsidR="00B228C5" w:rsidRDefault="00B228C5" w:rsidP="006805E1">
      <w:pPr>
        <w:spacing w:after="0" w:line="240" w:lineRule="auto"/>
      </w:pPr>
      <w:r>
        <w:separator/>
      </w:r>
    </w:p>
  </w:endnote>
  <w:endnote w:type="continuationSeparator" w:id="0">
    <w:p w14:paraId="6686EAAD" w14:textId="77777777" w:rsidR="00B228C5" w:rsidRDefault="00B228C5" w:rsidP="0068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49F77" w14:textId="77777777" w:rsidR="00B228C5" w:rsidRDefault="00B228C5" w:rsidP="006805E1">
      <w:pPr>
        <w:spacing w:after="0" w:line="240" w:lineRule="auto"/>
      </w:pPr>
      <w:r>
        <w:separator/>
      </w:r>
    </w:p>
  </w:footnote>
  <w:footnote w:type="continuationSeparator" w:id="0">
    <w:p w14:paraId="4648D976" w14:textId="77777777" w:rsidR="00B228C5" w:rsidRDefault="00B228C5" w:rsidP="00680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CA4"/>
    <w:multiLevelType w:val="hybridMultilevel"/>
    <w:tmpl w:val="0B52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76B87"/>
    <w:multiLevelType w:val="hybridMultilevel"/>
    <w:tmpl w:val="BE72A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5D6"/>
    <w:multiLevelType w:val="hybridMultilevel"/>
    <w:tmpl w:val="1AFECDF2"/>
    <w:lvl w:ilvl="0" w:tplc="51708A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80DD0"/>
    <w:multiLevelType w:val="hybridMultilevel"/>
    <w:tmpl w:val="BEB2674E"/>
    <w:lvl w:ilvl="0" w:tplc="37C4DAF6">
      <w:numFmt w:val="bullet"/>
      <w:lvlText w:val="-"/>
      <w:lvlJc w:val="left"/>
      <w:pPr>
        <w:ind w:left="252" w:hanging="360"/>
      </w:pPr>
      <w:rPr>
        <w:rFonts w:ascii="Calibri" w:eastAsia="Times New Roman" w:hAnsi="Calibri" w:cstheme="minorHAns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 w15:restartNumberingAfterBreak="0">
    <w:nsid w:val="12307957"/>
    <w:multiLevelType w:val="hybridMultilevel"/>
    <w:tmpl w:val="A40CF3AE"/>
    <w:lvl w:ilvl="0" w:tplc="0809000F">
      <w:start w:val="1"/>
      <w:numFmt w:val="decimal"/>
      <w:lvlText w:val="%1."/>
      <w:lvlJc w:val="left"/>
      <w:pPr>
        <w:ind w:left="626" w:hanging="360"/>
      </w:pPr>
      <w:rPr>
        <w:rFonts w:hint="default"/>
      </w:rPr>
    </w:lvl>
    <w:lvl w:ilvl="1" w:tplc="08090003">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hint="default"/>
      </w:rPr>
    </w:lvl>
    <w:lvl w:ilvl="3" w:tplc="08090001" w:tentative="1">
      <w:start w:val="1"/>
      <w:numFmt w:val="bullet"/>
      <w:lvlText w:val=""/>
      <w:lvlJc w:val="left"/>
      <w:pPr>
        <w:ind w:left="2786" w:hanging="360"/>
      </w:pPr>
      <w:rPr>
        <w:rFonts w:ascii="Symbol" w:hAnsi="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hint="default"/>
      </w:rPr>
    </w:lvl>
    <w:lvl w:ilvl="6" w:tplc="08090001" w:tentative="1">
      <w:start w:val="1"/>
      <w:numFmt w:val="bullet"/>
      <w:lvlText w:val=""/>
      <w:lvlJc w:val="left"/>
      <w:pPr>
        <w:ind w:left="4946" w:hanging="360"/>
      </w:pPr>
      <w:rPr>
        <w:rFonts w:ascii="Symbol" w:hAnsi="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hint="default"/>
      </w:rPr>
    </w:lvl>
  </w:abstractNum>
  <w:abstractNum w:abstractNumId="5" w15:restartNumberingAfterBreak="0">
    <w:nsid w:val="13AD14B6"/>
    <w:multiLevelType w:val="hybridMultilevel"/>
    <w:tmpl w:val="D14A7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D2276"/>
    <w:multiLevelType w:val="hybridMultilevel"/>
    <w:tmpl w:val="7494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581024"/>
    <w:multiLevelType w:val="hybridMultilevel"/>
    <w:tmpl w:val="C85896B6"/>
    <w:lvl w:ilvl="0" w:tplc="B0F2A6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B6BC5"/>
    <w:multiLevelType w:val="hybridMultilevel"/>
    <w:tmpl w:val="D8ACC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D74889"/>
    <w:multiLevelType w:val="hybridMultilevel"/>
    <w:tmpl w:val="530A35B6"/>
    <w:lvl w:ilvl="0" w:tplc="687607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013"/>
    <w:multiLevelType w:val="hybridMultilevel"/>
    <w:tmpl w:val="371EFD54"/>
    <w:lvl w:ilvl="0" w:tplc="CD14F1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518D9"/>
    <w:multiLevelType w:val="hybridMultilevel"/>
    <w:tmpl w:val="C8AAA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AD2DB4"/>
    <w:multiLevelType w:val="hybridMultilevel"/>
    <w:tmpl w:val="3C3A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0D2C10"/>
    <w:multiLevelType w:val="hybridMultilevel"/>
    <w:tmpl w:val="44A86FE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5"/>
  </w:num>
  <w:num w:numId="2">
    <w:abstractNumId w:val="12"/>
  </w:num>
  <w:num w:numId="3">
    <w:abstractNumId w:val="6"/>
  </w:num>
  <w:num w:numId="4">
    <w:abstractNumId w:val="10"/>
  </w:num>
  <w:num w:numId="5">
    <w:abstractNumId w:val="11"/>
  </w:num>
  <w:num w:numId="6">
    <w:abstractNumId w:val="0"/>
  </w:num>
  <w:num w:numId="7">
    <w:abstractNumId w:val="1"/>
  </w:num>
  <w:num w:numId="8">
    <w:abstractNumId w:val="2"/>
  </w:num>
  <w:num w:numId="9">
    <w:abstractNumId w:val="9"/>
  </w:num>
  <w:num w:numId="10">
    <w:abstractNumId w:val="3"/>
  </w:num>
  <w:num w:numId="11">
    <w:abstractNumId w:val="8"/>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ED"/>
    <w:rsid w:val="0003565E"/>
    <w:rsid w:val="00056D3E"/>
    <w:rsid w:val="00081026"/>
    <w:rsid w:val="00081666"/>
    <w:rsid w:val="000D134C"/>
    <w:rsid w:val="000F4C5C"/>
    <w:rsid w:val="00114803"/>
    <w:rsid w:val="001366D4"/>
    <w:rsid w:val="001641B2"/>
    <w:rsid w:val="001727C1"/>
    <w:rsid w:val="0018476E"/>
    <w:rsid w:val="001917CA"/>
    <w:rsid w:val="001F42D4"/>
    <w:rsid w:val="00223471"/>
    <w:rsid w:val="0022718F"/>
    <w:rsid w:val="00242CEA"/>
    <w:rsid w:val="00257F8F"/>
    <w:rsid w:val="002D2657"/>
    <w:rsid w:val="002F249A"/>
    <w:rsid w:val="00311B44"/>
    <w:rsid w:val="003346C1"/>
    <w:rsid w:val="00337CB2"/>
    <w:rsid w:val="0035111A"/>
    <w:rsid w:val="003A038E"/>
    <w:rsid w:val="003B2EEF"/>
    <w:rsid w:val="003C0034"/>
    <w:rsid w:val="003F6403"/>
    <w:rsid w:val="004201FC"/>
    <w:rsid w:val="004755C4"/>
    <w:rsid w:val="004956ED"/>
    <w:rsid w:val="004D5780"/>
    <w:rsid w:val="00500F64"/>
    <w:rsid w:val="00503764"/>
    <w:rsid w:val="00537D9C"/>
    <w:rsid w:val="005477FF"/>
    <w:rsid w:val="00570940"/>
    <w:rsid w:val="00577CF7"/>
    <w:rsid w:val="005837D7"/>
    <w:rsid w:val="005A3DEE"/>
    <w:rsid w:val="005B26F1"/>
    <w:rsid w:val="005B4228"/>
    <w:rsid w:val="005E61E5"/>
    <w:rsid w:val="005E64B1"/>
    <w:rsid w:val="0060125A"/>
    <w:rsid w:val="00610D56"/>
    <w:rsid w:val="00675A58"/>
    <w:rsid w:val="006805E1"/>
    <w:rsid w:val="00735813"/>
    <w:rsid w:val="00757FE2"/>
    <w:rsid w:val="00760EAD"/>
    <w:rsid w:val="00767007"/>
    <w:rsid w:val="007C59E6"/>
    <w:rsid w:val="007D1D12"/>
    <w:rsid w:val="007E62D8"/>
    <w:rsid w:val="007F7F64"/>
    <w:rsid w:val="00800BAC"/>
    <w:rsid w:val="008129FA"/>
    <w:rsid w:val="00842C18"/>
    <w:rsid w:val="008822B9"/>
    <w:rsid w:val="0088736F"/>
    <w:rsid w:val="00892DCE"/>
    <w:rsid w:val="00897A16"/>
    <w:rsid w:val="008A61D1"/>
    <w:rsid w:val="008B0E99"/>
    <w:rsid w:val="008B5AE7"/>
    <w:rsid w:val="008B738A"/>
    <w:rsid w:val="008C457F"/>
    <w:rsid w:val="00923088"/>
    <w:rsid w:val="0094745E"/>
    <w:rsid w:val="00951C36"/>
    <w:rsid w:val="00973244"/>
    <w:rsid w:val="009B41CB"/>
    <w:rsid w:val="009D7D1B"/>
    <w:rsid w:val="00A12D1F"/>
    <w:rsid w:val="00A5367C"/>
    <w:rsid w:val="00AB7674"/>
    <w:rsid w:val="00AC4325"/>
    <w:rsid w:val="00AF5C79"/>
    <w:rsid w:val="00B125C4"/>
    <w:rsid w:val="00B225EC"/>
    <w:rsid w:val="00B228C5"/>
    <w:rsid w:val="00B61405"/>
    <w:rsid w:val="00B63834"/>
    <w:rsid w:val="00BA3C67"/>
    <w:rsid w:val="00BB302A"/>
    <w:rsid w:val="00BD2C52"/>
    <w:rsid w:val="00BD5BCE"/>
    <w:rsid w:val="00C21726"/>
    <w:rsid w:val="00C342AD"/>
    <w:rsid w:val="00CD2E18"/>
    <w:rsid w:val="00CD35C4"/>
    <w:rsid w:val="00CE445B"/>
    <w:rsid w:val="00CF7981"/>
    <w:rsid w:val="00D13C94"/>
    <w:rsid w:val="00D54D9F"/>
    <w:rsid w:val="00DA0EB2"/>
    <w:rsid w:val="00DA1310"/>
    <w:rsid w:val="00DA7530"/>
    <w:rsid w:val="00DF2082"/>
    <w:rsid w:val="00E0495F"/>
    <w:rsid w:val="00E37B2E"/>
    <w:rsid w:val="00E43B2F"/>
    <w:rsid w:val="00E80B5E"/>
    <w:rsid w:val="00E95282"/>
    <w:rsid w:val="00EC3D49"/>
    <w:rsid w:val="00ED0978"/>
    <w:rsid w:val="00F12D06"/>
    <w:rsid w:val="00F1430E"/>
    <w:rsid w:val="00F154F3"/>
    <w:rsid w:val="00F331F1"/>
    <w:rsid w:val="00F54FF8"/>
    <w:rsid w:val="00F8055B"/>
    <w:rsid w:val="00F91900"/>
    <w:rsid w:val="00FB115D"/>
    <w:rsid w:val="00FE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1729A"/>
  <w15:docId w15:val="{D598B7E3-A544-441F-BE16-2618C2AF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F8F"/>
    <w:pPr>
      <w:ind w:left="720"/>
      <w:contextualSpacing/>
    </w:pPr>
  </w:style>
  <w:style w:type="character" w:styleId="Hyperlink">
    <w:name w:val="Hyperlink"/>
    <w:basedOn w:val="DefaultParagraphFont"/>
    <w:uiPriority w:val="99"/>
    <w:unhideWhenUsed/>
    <w:rsid w:val="00760EAD"/>
    <w:rPr>
      <w:color w:val="0563C1" w:themeColor="hyperlink"/>
      <w:u w:val="single"/>
    </w:rPr>
  </w:style>
  <w:style w:type="character" w:customStyle="1" w:styleId="UnresolvedMention1">
    <w:name w:val="Unresolved Mention1"/>
    <w:basedOn w:val="DefaultParagraphFont"/>
    <w:uiPriority w:val="99"/>
    <w:semiHidden/>
    <w:unhideWhenUsed/>
    <w:rsid w:val="00760EAD"/>
    <w:rPr>
      <w:color w:val="605E5C"/>
      <w:shd w:val="clear" w:color="auto" w:fill="E1DFDD"/>
    </w:rPr>
  </w:style>
  <w:style w:type="character" w:styleId="CommentReference">
    <w:name w:val="annotation reference"/>
    <w:basedOn w:val="DefaultParagraphFont"/>
    <w:uiPriority w:val="99"/>
    <w:semiHidden/>
    <w:unhideWhenUsed/>
    <w:rsid w:val="00767007"/>
    <w:rPr>
      <w:sz w:val="16"/>
      <w:szCs w:val="16"/>
    </w:rPr>
  </w:style>
  <w:style w:type="paragraph" w:styleId="CommentText">
    <w:name w:val="annotation text"/>
    <w:basedOn w:val="Normal"/>
    <w:link w:val="CommentTextChar"/>
    <w:uiPriority w:val="99"/>
    <w:semiHidden/>
    <w:unhideWhenUsed/>
    <w:rsid w:val="00767007"/>
    <w:pPr>
      <w:spacing w:line="240" w:lineRule="auto"/>
    </w:pPr>
    <w:rPr>
      <w:sz w:val="20"/>
      <w:szCs w:val="20"/>
    </w:rPr>
  </w:style>
  <w:style w:type="character" w:customStyle="1" w:styleId="CommentTextChar">
    <w:name w:val="Comment Text Char"/>
    <w:basedOn w:val="DefaultParagraphFont"/>
    <w:link w:val="CommentText"/>
    <w:uiPriority w:val="99"/>
    <w:semiHidden/>
    <w:rsid w:val="00767007"/>
    <w:rPr>
      <w:sz w:val="20"/>
      <w:szCs w:val="20"/>
    </w:rPr>
  </w:style>
  <w:style w:type="paragraph" w:styleId="CommentSubject">
    <w:name w:val="annotation subject"/>
    <w:basedOn w:val="CommentText"/>
    <w:next w:val="CommentText"/>
    <w:link w:val="CommentSubjectChar"/>
    <w:uiPriority w:val="99"/>
    <w:semiHidden/>
    <w:unhideWhenUsed/>
    <w:rsid w:val="00767007"/>
    <w:rPr>
      <w:b/>
      <w:bCs/>
    </w:rPr>
  </w:style>
  <w:style w:type="character" w:customStyle="1" w:styleId="CommentSubjectChar">
    <w:name w:val="Comment Subject Char"/>
    <w:basedOn w:val="CommentTextChar"/>
    <w:link w:val="CommentSubject"/>
    <w:uiPriority w:val="99"/>
    <w:semiHidden/>
    <w:rsid w:val="00767007"/>
    <w:rPr>
      <w:b/>
      <w:bCs/>
      <w:sz w:val="20"/>
      <w:szCs w:val="20"/>
    </w:rPr>
  </w:style>
  <w:style w:type="paragraph" w:styleId="BalloonText">
    <w:name w:val="Balloon Text"/>
    <w:basedOn w:val="Normal"/>
    <w:link w:val="BalloonTextChar"/>
    <w:uiPriority w:val="99"/>
    <w:semiHidden/>
    <w:unhideWhenUsed/>
    <w:rsid w:val="0076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07"/>
    <w:rPr>
      <w:rFonts w:ascii="Tahoma" w:hAnsi="Tahoma" w:cs="Tahoma"/>
      <w:sz w:val="16"/>
      <w:szCs w:val="16"/>
    </w:rPr>
  </w:style>
  <w:style w:type="table" w:styleId="TableGrid">
    <w:name w:val="Table Grid"/>
    <w:basedOn w:val="TableNormal"/>
    <w:uiPriority w:val="39"/>
    <w:rsid w:val="005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5E1"/>
  </w:style>
  <w:style w:type="paragraph" w:styleId="Footer">
    <w:name w:val="footer"/>
    <w:basedOn w:val="Normal"/>
    <w:link w:val="FooterChar"/>
    <w:uiPriority w:val="99"/>
    <w:unhideWhenUsed/>
    <w:rsid w:val="0068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5E1"/>
  </w:style>
  <w:style w:type="character" w:styleId="UnresolvedMention">
    <w:name w:val="Unresolved Mention"/>
    <w:basedOn w:val="DefaultParagraphFont"/>
    <w:uiPriority w:val="99"/>
    <w:semiHidden/>
    <w:unhideWhenUsed/>
    <w:rsid w:val="00F1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ds.org.uk/skin-lesions-table" TargetMode="External"/><Relationship Id="rId13" Type="http://schemas.openxmlformats.org/officeDocument/2006/relationships/hyperlink" Target="http://www.pcd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d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ds.org.uk/a-z-clinical-guidance/clinical-a-z-list%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cds.org.uk/desktop-treatment-guide" TargetMode="External"/><Relationship Id="rId4" Type="http://schemas.openxmlformats.org/officeDocument/2006/relationships/settings" Target="settings.xml"/><Relationship Id="rId9" Type="http://schemas.openxmlformats.org/officeDocument/2006/relationships/hyperlink" Target="http://www.pcds.org.uk/general-dermatology-table" TargetMode="External"/><Relationship Id="rId14" Type="http://schemas.openxmlformats.org/officeDocument/2006/relationships/hyperlink" Target="http://www.pcds.org.uk/clinical-guidance/pruritus-without-a-r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7F998-D2F5-4105-8A71-EFF1B519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Cunliffe</dc:creator>
  <cp:lastModifiedBy>Tim Cunliffe Cunliffe</cp:lastModifiedBy>
  <cp:revision>2</cp:revision>
  <cp:lastPrinted>2019-10-04T15:28:00Z</cp:lastPrinted>
  <dcterms:created xsi:type="dcterms:W3CDTF">2021-02-25T16:19:00Z</dcterms:created>
  <dcterms:modified xsi:type="dcterms:W3CDTF">2021-02-25T16:19:00Z</dcterms:modified>
</cp:coreProperties>
</file>