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98F03" w14:textId="125C8CA0" w:rsidR="005B26F1" w:rsidRDefault="005B26F1" w:rsidP="00584D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REFERRAL </w:t>
      </w:r>
      <w:r w:rsidR="00102C33">
        <w:rPr>
          <w:b/>
          <w:sz w:val="24"/>
          <w:szCs w:val="24"/>
        </w:rPr>
        <w:t>PROFORMA</w:t>
      </w:r>
      <w:r w:rsidR="007F7F64">
        <w:rPr>
          <w:b/>
          <w:sz w:val="24"/>
          <w:szCs w:val="24"/>
        </w:rPr>
        <w:t xml:space="preserve"> </w:t>
      </w:r>
      <w:r w:rsidR="00102C33">
        <w:rPr>
          <w:b/>
          <w:sz w:val="24"/>
          <w:szCs w:val="24"/>
        </w:rPr>
        <w:t>–BCC / LESION DIAGNOSIS / L</w:t>
      </w:r>
      <w:r w:rsidR="007F7F64">
        <w:rPr>
          <w:b/>
          <w:sz w:val="24"/>
          <w:szCs w:val="24"/>
        </w:rPr>
        <w:t>UMPS</w:t>
      </w:r>
      <w:r w:rsidR="00102C33">
        <w:rPr>
          <w:b/>
          <w:sz w:val="24"/>
          <w:szCs w:val="24"/>
        </w:rPr>
        <w:t xml:space="preserve"> &amp; BUMPS REQUIRING SURGERY</w:t>
      </w:r>
    </w:p>
    <w:p w14:paraId="038B9299" w14:textId="6F1B1CDA" w:rsidR="00102C33" w:rsidRDefault="00584DF0" w:rsidP="00584D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02C33">
        <w:rPr>
          <w:b/>
          <w:sz w:val="24"/>
          <w:szCs w:val="24"/>
        </w:rPr>
        <w:t>(for suspected melanoma or SCC please use the 2-week wait referral form)</w:t>
      </w:r>
    </w:p>
    <w:p w14:paraId="3632A2C2" w14:textId="488BF05E" w:rsidR="00102C33" w:rsidRPr="00584DF0" w:rsidRDefault="00584DF0" w:rsidP="00584DF0">
      <w:pPr>
        <w:pStyle w:val="ListParagraph"/>
        <w:ind w:left="360"/>
        <w:rPr>
          <w:b/>
          <w:color w:val="FF0000"/>
          <w:szCs w:val="24"/>
        </w:rPr>
      </w:pPr>
      <w:r>
        <w:rPr>
          <w:b/>
          <w:color w:val="002060"/>
          <w:szCs w:val="24"/>
        </w:rPr>
        <w:t xml:space="preserve">           </w:t>
      </w:r>
      <w:r w:rsidR="00102C33" w:rsidRPr="00584DF0">
        <w:rPr>
          <w:b/>
          <w:color w:val="FF0000"/>
          <w:szCs w:val="24"/>
        </w:rPr>
        <w:t>Does the referral need to be made? Please refer to the following resources:</w:t>
      </w:r>
    </w:p>
    <w:p w14:paraId="60A3C944" w14:textId="77777777" w:rsidR="00102C33" w:rsidRPr="00584DF0" w:rsidRDefault="00102C33" w:rsidP="00584DF0">
      <w:pPr>
        <w:pStyle w:val="ListParagraph"/>
        <w:ind w:left="360"/>
        <w:rPr>
          <w:b/>
          <w:color w:val="FF0000"/>
          <w:szCs w:val="24"/>
        </w:rPr>
      </w:pPr>
    </w:p>
    <w:p w14:paraId="489284B8" w14:textId="77777777" w:rsidR="00584DF0" w:rsidRPr="002D2657" w:rsidRDefault="00584DF0" w:rsidP="00584DF0">
      <w:pPr>
        <w:pStyle w:val="ListParagraph"/>
        <w:numPr>
          <w:ilvl w:val="0"/>
          <w:numId w:val="12"/>
        </w:numPr>
        <w:jc w:val="both"/>
        <w:rPr>
          <w:color w:val="002060"/>
          <w:szCs w:val="24"/>
        </w:rPr>
      </w:pPr>
      <w:r>
        <w:rPr>
          <w:bCs/>
          <w:color w:val="000000" w:themeColor="text1"/>
          <w:sz w:val="20"/>
          <w:szCs w:val="24"/>
        </w:rPr>
        <w:t xml:space="preserve">Diagnosis of skin lesions </w:t>
      </w:r>
      <w:hyperlink r:id="rId8" w:history="1">
        <w:r w:rsidRPr="00AD4E12">
          <w:rPr>
            <w:rStyle w:val="Hyperlink"/>
            <w:bCs/>
            <w:sz w:val="20"/>
            <w:szCs w:val="24"/>
          </w:rPr>
          <w:t>http://www.pcds.org.uk/skin-lesions-table</w:t>
        </w:r>
      </w:hyperlink>
    </w:p>
    <w:p w14:paraId="1DC02FB4" w14:textId="77777777" w:rsidR="00584DF0" w:rsidRPr="00537D9C" w:rsidRDefault="00584DF0" w:rsidP="00584DF0">
      <w:pPr>
        <w:pStyle w:val="ListParagraph"/>
        <w:numPr>
          <w:ilvl w:val="0"/>
          <w:numId w:val="12"/>
        </w:numPr>
        <w:jc w:val="both"/>
        <w:rPr>
          <w:color w:val="002060"/>
          <w:szCs w:val="24"/>
        </w:rPr>
      </w:pPr>
      <w:r>
        <w:rPr>
          <w:bCs/>
          <w:color w:val="000000" w:themeColor="text1"/>
          <w:sz w:val="20"/>
        </w:rPr>
        <w:t>Concise</w:t>
      </w:r>
      <w:r w:rsidRPr="00537D9C">
        <w:rPr>
          <w:bCs/>
          <w:color w:val="000000" w:themeColor="text1"/>
          <w:sz w:val="20"/>
        </w:rPr>
        <w:t xml:space="preserve"> treatment guidelines</w:t>
      </w:r>
      <w:r w:rsidRPr="00537D9C">
        <w:rPr>
          <w:color w:val="000000" w:themeColor="text1"/>
          <w:sz w:val="20"/>
        </w:rPr>
        <w:t xml:space="preserve"> </w:t>
      </w:r>
      <w:hyperlink r:id="rId9" w:history="1">
        <w:r w:rsidRPr="00AD4E12">
          <w:rPr>
            <w:rStyle w:val="Hyperlink"/>
            <w:sz w:val="20"/>
          </w:rPr>
          <w:t>http://www.pcds.org.uk/desktop-treatment-guide</w:t>
        </w:r>
      </w:hyperlink>
    </w:p>
    <w:p w14:paraId="70F2C3FC" w14:textId="77777777" w:rsidR="00584DF0" w:rsidRPr="00AB7674" w:rsidRDefault="00584DF0" w:rsidP="00584DF0">
      <w:pPr>
        <w:pStyle w:val="ListParagraph"/>
        <w:numPr>
          <w:ilvl w:val="0"/>
          <w:numId w:val="12"/>
        </w:numPr>
        <w:jc w:val="both"/>
        <w:rPr>
          <w:rStyle w:val="Hyperlink"/>
          <w:b/>
          <w:color w:val="002060"/>
          <w:szCs w:val="24"/>
          <w:u w:val="none"/>
        </w:rPr>
      </w:pPr>
      <w:r w:rsidRPr="00537D9C">
        <w:rPr>
          <w:bCs/>
          <w:color w:val="000000" w:themeColor="text1"/>
          <w:sz w:val="20"/>
        </w:rPr>
        <w:t>In-depth guidance</w:t>
      </w:r>
      <w:r>
        <w:rPr>
          <w:b/>
          <w:bCs/>
          <w:color w:val="000000" w:themeColor="text1"/>
          <w:sz w:val="20"/>
        </w:rPr>
        <w:t xml:space="preserve"> </w:t>
      </w:r>
      <w:hyperlink r:id="rId10" w:history="1">
        <w:r w:rsidRPr="00AD4E12">
          <w:rPr>
            <w:rStyle w:val="Hyperlink"/>
            <w:sz w:val="20"/>
          </w:rPr>
          <w:t xml:space="preserve">http://pcds.org.uk/a-z-clinical-guidance/clinical-a-z-list </w:t>
        </w:r>
      </w:hyperlink>
    </w:p>
    <w:p w14:paraId="1FC023AF" w14:textId="77777777" w:rsidR="00E95282" w:rsidRPr="00767007" w:rsidRDefault="00E95282" w:rsidP="00FB115D">
      <w:pPr>
        <w:ind w:left="-851" w:hanging="142"/>
        <w:rPr>
          <w:b/>
          <w:sz w:val="24"/>
          <w:szCs w:val="24"/>
        </w:rPr>
      </w:pPr>
      <w:r w:rsidRPr="00767007">
        <w:rPr>
          <w:b/>
          <w:sz w:val="24"/>
          <w:szCs w:val="24"/>
        </w:rPr>
        <w:t>Date of referral: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651"/>
        <w:gridCol w:w="769"/>
        <w:gridCol w:w="1813"/>
        <w:gridCol w:w="1242"/>
        <w:gridCol w:w="2684"/>
      </w:tblGrid>
      <w:tr w:rsidR="00E95282" w:rsidRPr="00767007" w14:paraId="535A35EB" w14:textId="77777777" w:rsidTr="00FB115D">
        <w:trPr>
          <w:trHeight w:val="36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AFE4" w14:textId="77777777" w:rsidR="00E95282" w:rsidRPr="00767007" w:rsidRDefault="00E95282" w:rsidP="00E95282">
            <w:pPr>
              <w:rPr>
                <w:b/>
                <w:bCs/>
                <w:sz w:val="24"/>
                <w:szCs w:val="24"/>
              </w:rPr>
            </w:pPr>
            <w:r w:rsidRPr="00767007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83F7" w14:textId="77777777" w:rsidR="00E95282" w:rsidRPr="00767007" w:rsidRDefault="00E95282" w:rsidP="00E952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4ECF" w14:textId="77777777" w:rsidR="00E95282" w:rsidRPr="00767007" w:rsidRDefault="00E95282" w:rsidP="00E95282">
            <w:pPr>
              <w:rPr>
                <w:b/>
                <w:bCs/>
                <w:sz w:val="24"/>
                <w:szCs w:val="24"/>
              </w:rPr>
            </w:pPr>
            <w:r w:rsidRPr="00767007">
              <w:rPr>
                <w:b/>
                <w:bCs/>
                <w:sz w:val="24"/>
                <w:szCs w:val="24"/>
              </w:rPr>
              <w:t xml:space="preserve">DOB: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17E4" w14:textId="77777777" w:rsidR="00E95282" w:rsidRPr="00767007" w:rsidRDefault="00E95282" w:rsidP="00E952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649D" w14:textId="77777777" w:rsidR="00E95282" w:rsidRPr="00767007" w:rsidRDefault="00E95282" w:rsidP="00E95282">
            <w:pPr>
              <w:rPr>
                <w:b/>
                <w:bCs/>
                <w:sz w:val="24"/>
                <w:szCs w:val="24"/>
              </w:rPr>
            </w:pPr>
            <w:r w:rsidRPr="00767007">
              <w:rPr>
                <w:b/>
                <w:bCs/>
                <w:sz w:val="24"/>
                <w:szCs w:val="24"/>
              </w:rPr>
              <w:t xml:space="preserve">NHS No: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AC43" w14:textId="77777777" w:rsidR="00E95282" w:rsidRPr="00767007" w:rsidRDefault="00E95282" w:rsidP="00E9528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5FCBCA8" w14:textId="066D123E" w:rsidR="005E64B1" w:rsidRPr="00537D9C" w:rsidRDefault="005E64B1" w:rsidP="00537D9C">
      <w:pPr>
        <w:ind w:left="-993"/>
        <w:jc w:val="center"/>
        <w:rPr>
          <w:b/>
          <w:sz w:val="28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103"/>
        <w:gridCol w:w="1276"/>
        <w:gridCol w:w="1417"/>
        <w:gridCol w:w="851"/>
      </w:tblGrid>
      <w:tr w:rsidR="00E0495F" w:rsidRPr="00767007" w14:paraId="33FA75A0" w14:textId="77777777" w:rsidTr="00A12D1F">
        <w:trPr>
          <w:trHeight w:val="566"/>
        </w:trPr>
        <w:tc>
          <w:tcPr>
            <w:tcW w:w="7088" w:type="dxa"/>
            <w:gridSpan w:val="2"/>
          </w:tcPr>
          <w:p w14:paraId="3BDE5A24" w14:textId="2A3FF765" w:rsidR="00E0495F" w:rsidRPr="00767007" w:rsidRDefault="00102C33" w:rsidP="0057094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Periocular lesions – if the lesion is periocular please refer to Ophthalmology, otherwise proceed to the  boxes below.</w:t>
            </w:r>
            <w:r w:rsidR="00E0495F">
              <w:rPr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C34DA23" w14:textId="77777777" w:rsidR="00E0495F" w:rsidRPr="00767007" w:rsidRDefault="00E0495F" w:rsidP="00B63834">
            <w:pPr>
              <w:jc w:val="center"/>
              <w:rPr>
                <w:b/>
                <w:sz w:val="24"/>
                <w:szCs w:val="24"/>
              </w:rPr>
            </w:pPr>
            <w:r w:rsidRPr="00767007">
              <w:rPr>
                <w:b/>
                <w:szCs w:val="24"/>
              </w:rPr>
              <w:t>Speciality</w:t>
            </w:r>
          </w:p>
        </w:tc>
        <w:tc>
          <w:tcPr>
            <w:tcW w:w="1417" w:type="dxa"/>
          </w:tcPr>
          <w:p w14:paraId="5C7E7381" w14:textId="76344BEB" w:rsidR="00E0495F" w:rsidRPr="00767007" w:rsidRDefault="00E0495F" w:rsidP="005A3DE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Provider</w:t>
            </w:r>
          </w:p>
        </w:tc>
        <w:tc>
          <w:tcPr>
            <w:tcW w:w="851" w:type="dxa"/>
          </w:tcPr>
          <w:p w14:paraId="72A1605B" w14:textId="7634A3D7" w:rsidR="00E0495F" w:rsidRPr="00767007" w:rsidRDefault="00E0495F" w:rsidP="005A3DEE">
            <w:pPr>
              <w:jc w:val="center"/>
              <w:rPr>
                <w:b/>
                <w:sz w:val="24"/>
                <w:szCs w:val="24"/>
              </w:rPr>
            </w:pPr>
            <w:r w:rsidRPr="00767007">
              <w:rPr>
                <w:b/>
                <w:szCs w:val="24"/>
              </w:rPr>
              <w:t xml:space="preserve">Please tick </w:t>
            </w:r>
            <w:r w:rsidRPr="00767007">
              <w:rPr>
                <w:b/>
                <w:szCs w:val="24"/>
                <w:u w:val="single"/>
              </w:rPr>
              <w:t>one</w:t>
            </w:r>
            <w:r w:rsidRPr="00767007">
              <w:rPr>
                <w:b/>
                <w:szCs w:val="24"/>
              </w:rPr>
              <w:t xml:space="preserve"> box</w:t>
            </w:r>
          </w:p>
        </w:tc>
      </w:tr>
      <w:tr w:rsidR="00FE6022" w:rsidRPr="00767007" w14:paraId="705EAB3F" w14:textId="77777777" w:rsidTr="00A12D1F">
        <w:trPr>
          <w:trHeight w:val="621"/>
        </w:trPr>
        <w:tc>
          <w:tcPr>
            <w:tcW w:w="10632" w:type="dxa"/>
            <w:gridSpan w:val="5"/>
          </w:tcPr>
          <w:p w14:paraId="2A7F4AA0" w14:textId="359A201C" w:rsidR="00FE6022" w:rsidRPr="00767007" w:rsidRDefault="00FE6022" w:rsidP="005A3DEE">
            <w:pPr>
              <w:jc w:val="center"/>
              <w:rPr>
                <w:sz w:val="24"/>
                <w:szCs w:val="24"/>
              </w:rPr>
            </w:pPr>
            <w:r w:rsidRPr="00767007">
              <w:rPr>
                <w:sz w:val="24"/>
                <w:szCs w:val="24"/>
              </w:rPr>
              <w:t xml:space="preserve">Please tick </w:t>
            </w:r>
            <w:r w:rsidRPr="00767007">
              <w:rPr>
                <w:b/>
                <w:sz w:val="24"/>
                <w:szCs w:val="24"/>
              </w:rPr>
              <w:t>ONLY ONE BOX</w:t>
            </w:r>
            <w:r w:rsidRPr="00767007">
              <w:rPr>
                <w:sz w:val="24"/>
                <w:szCs w:val="24"/>
              </w:rPr>
              <w:t>. If the patient has more than one lesion tick the box relevant to the</w:t>
            </w:r>
            <w:r w:rsidRPr="00767007">
              <w:rPr>
                <w:sz w:val="24"/>
                <w:szCs w:val="24"/>
              </w:rPr>
              <w:br/>
              <w:t>lesion that is giving most cause for concern.</w:t>
            </w:r>
            <w:r w:rsidR="00C342AD">
              <w:rPr>
                <w:sz w:val="24"/>
                <w:szCs w:val="24"/>
              </w:rPr>
              <w:t xml:space="preserve">  You can provide further details in the clinical notes section.</w:t>
            </w:r>
          </w:p>
        </w:tc>
      </w:tr>
      <w:tr w:rsidR="00E0495F" w:rsidRPr="00767007" w14:paraId="19084E49" w14:textId="77777777" w:rsidTr="002F249A">
        <w:trPr>
          <w:trHeight w:val="1135"/>
        </w:trPr>
        <w:tc>
          <w:tcPr>
            <w:tcW w:w="1985" w:type="dxa"/>
          </w:tcPr>
          <w:p w14:paraId="7ADC88E5" w14:textId="7375993B" w:rsidR="00E0495F" w:rsidRPr="00AF5C79" w:rsidRDefault="0088736F" w:rsidP="00257F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1a.BCC </w:t>
            </w:r>
            <w:r w:rsidR="007D1D12">
              <w:rPr>
                <w:b/>
                <w:szCs w:val="24"/>
              </w:rPr>
              <w:t>- Major</w:t>
            </w:r>
          </w:p>
          <w:p w14:paraId="797CA084" w14:textId="77777777" w:rsidR="00E0495F" w:rsidRPr="00AF5C79" w:rsidRDefault="00E0495F" w:rsidP="00257F8F">
            <w:pPr>
              <w:rPr>
                <w:szCs w:val="24"/>
              </w:rPr>
            </w:pPr>
          </w:p>
        </w:tc>
        <w:tc>
          <w:tcPr>
            <w:tcW w:w="5103" w:type="dxa"/>
          </w:tcPr>
          <w:p w14:paraId="3D26D460" w14:textId="77777777" w:rsidR="00E0495F" w:rsidRPr="00767007" w:rsidRDefault="00E0495F" w:rsidP="00337CB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4"/>
                <w:lang w:eastAsia="en-GB"/>
              </w:rPr>
            </w:pPr>
            <w:r w:rsidRPr="00767007">
              <w:rPr>
                <w:color w:val="000000" w:themeColor="text1"/>
                <w:szCs w:val="24"/>
              </w:rPr>
              <w:t>It is</w:t>
            </w:r>
            <w:r w:rsidRPr="00767007">
              <w:rPr>
                <w:b/>
                <w:color w:val="000000" w:themeColor="text1"/>
                <w:szCs w:val="24"/>
              </w:rPr>
              <w:t> </w:t>
            </w:r>
            <w:r w:rsidRPr="00767007">
              <w:rPr>
                <w:b/>
                <w:bCs/>
                <w:color w:val="000000" w:themeColor="text1"/>
                <w:szCs w:val="24"/>
              </w:rPr>
              <w:t>likely</w:t>
            </w:r>
            <w:r w:rsidRPr="00767007">
              <w:rPr>
                <w:b/>
                <w:color w:val="000000" w:themeColor="text1"/>
                <w:szCs w:val="24"/>
              </w:rPr>
              <w:t> </w:t>
            </w:r>
            <w:r w:rsidRPr="00767007">
              <w:rPr>
                <w:color w:val="000000" w:themeColor="text1"/>
                <w:szCs w:val="24"/>
              </w:rPr>
              <w:t>that the lesion is a</w:t>
            </w:r>
            <w:r w:rsidRPr="00767007">
              <w:rPr>
                <w:b/>
                <w:color w:val="000000" w:themeColor="text1"/>
                <w:szCs w:val="24"/>
              </w:rPr>
              <w:t xml:space="preserve"> nodular/solid </w:t>
            </w:r>
            <w:r w:rsidRPr="00767007">
              <w:rPr>
                <w:b/>
                <w:bCs/>
                <w:color w:val="000000" w:themeColor="text1"/>
                <w:szCs w:val="24"/>
              </w:rPr>
              <w:t>BCC</w:t>
            </w:r>
            <w:r w:rsidRPr="00767007">
              <w:rPr>
                <w:b/>
                <w:color w:val="000000" w:themeColor="text1"/>
                <w:szCs w:val="24"/>
              </w:rPr>
              <w:t> and is:</w:t>
            </w:r>
          </w:p>
          <w:p w14:paraId="15AE3A6C" w14:textId="2CF3AACD" w:rsidR="00E0495F" w:rsidRPr="00767007" w:rsidRDefault="00E0495F" w:rsidP="00B638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Cs w:val="24"/>
                <w:lang w:eastAsia="en-GB"/>
              </w:rPr>
            </w:pPr>
            <w:r w:rsidRPr="00767007">
              <w:rPr>
                <w:color w:val="000000" w:themeColor="text1"/>
                <w:szCs w:val="24"/>
              </w:rPr>
              <w:t xml:space="preserve">On scalp or on or close to the nose, mouth, ears &amp; eyes </w:t>
            </w:r>
          </w:p>
          <w:p w14:paraId="2DDAB8BE" w14:textId="7302ACAA" w:rsidR="00E0495F" w:rsidRPr="00E0495F" w:rsidRDefault="0088736F" w:rsidP="00E0495F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Affecting any part of the face</w:t>
            </w:r>
            <w:r w:rsidR="00102C3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&gt;7</w:t>
            </w:r>
            <w:r w:rsidR="00E0495F" w:rsidRPr="00767007">
              <w:rPr>
                <w:color w:val="000000" w:themeColor="text1"/>
                <w:szCs w:val="24"/>
              </w:rPr>
              <w:t>mm in diameter, trunk &amp; limbs &gt;15mm, below knee &gt;10mm</w:t>
            </w:r>
            <w:r w:rsidR="00E0495F" w:rsidRPr="00767007">
              <w:rPr>
                <w:rFonts w:eastAsia="Times New Roman" w:cstheme="minorHAnsi"/>
                <w:color w:val="000000" w:themeColor="text1"/>
                <w:szCs w:val="24"/>
                <w:lang w:eastAsia="en-GB"/>
              </w:rPr>
              <w:t xml:space="preserve">  </w:t>
            </w:r>
          </w:p>
        </w:tc>
        <w:tc>
          <w:tcPr>
            <w:tcW w:w="1276" w:type="dxa"/>
          </w:tcPr>
          <w:p w14:paraId="3AEE2625" w14:textId="77777777" w:rsidR="00E0495F" w:rsidRPr="001366D4" w:rsidRDefault="00E0495F" w:rsidP="005A3DEE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366D4">
              <w:rPr>
                <w:sz w:val="20"/>
                <w:szCs w:val="24"/>
              </w:rPr>
              <w:t>Plastic Surgery</w:t>
            </w:r>
          </w:p>
        </w:tc>
        <w:tc>
          <w:tcPr>
            <w:tcW w:w="1417" w:type="dxa"/>
          </w:tcPr>
          <w:p w14:paraId="723723CD" w14:textId="3B1045F2" w:rsidR="00FE6022" w:rsidRPr="007E62D8" w:rsidRDefault="00026506" w:rsidP="002F249A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Removed provider details</w:t>
            </w:r>
          </w:p>
        </w:tc>
        <w:tc>
          <w:tcPr>
            <w:tcW w:w="851" w:type="dxa"/>
          </w:tcPr>
          <w:p w14:paraId="5D3A1A1A" w14:textId="04B0158B" w:rsidR="00E0495F" w:rsidRPr="00767007" w:rsidRDefault="00E0495F" w:rsidP="005A3D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495F" w:rsidRPr="00767007" w14:paraId="17F11C37" w14:textId="77777777" w:rsidTr="002F249A">
        <w:trPr>
          <w:trHeight w:val="825"/>
        </w:trPr>
        <w:tc>
          <w:tcPr>
            <w:tcW w:w="1985" w:type="dxa"/>
          </w:tcPr>
          <w:p w14:paraId="05DBD89E" w14:textId="1AE3178B" w:rsidR="00E0495F" w:rsidRPr="00AF5C79" w:rsidRDefault="00E0495F" w:rsidP="00257F8F">
            <w:pPr>
              <w:rPr>
                <w:b/>
                <w:szCs w:val="24"/>
              </w:rPr>
            </w:pPr>
            <w:r w:rsidRPr="00AF5C79">
              <w:rPr>
                <w:b/>
                <w:szCs w:val="24"/>
              </w:rPr>
              <w:t>1b.BCC – Minor</w:t>
            </w:r>
          </w:p>
          <w:p w14:paraId="708F37E0" w14:textId="77777777" w:rsidR="00E0495F" w:rsidRPr="00AF5C79" w:rsidRDefault="00E0495F" w:rsidP="00257F8F">
            <w:pPr>
              <w:rPr>
                <w:szCs w:val="24"/>
              </w:rPr>
            </w:pPr>
          </w:p>
        </w:tc>
        <w:tc>
          <w:tcPr>
            <w:tcW w:w="5103" w:type="dxa"/>
          </w:tcPr>
          <w:p w14:paraId="415F787F" w14:textId="77777777" w:rsidR="00E0495F" w:rsidRPr="00767007" w:rsidRDefault="00E0495F" w:rsidP="001641B2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767007">
              <w:rPr>
                <w:rFonts w:eastAsia="Times New Roman" w:cstheme="minorHAnsi"/>
                <w:szCs w:val="24"/>
                <w:lang w:eastAsia="en-GB"/>
              </w:rPr>
              <w:t xml:space="preserve">It is </w:t>
            </w:r>
            <w:r w:rsidRPr="00767007">
              <w:rPr>
                <w:rFonts w:eastAsia="Times New Roman" w:cstheme="minorHAnsi"/>
                <w:b/>
                <w:szCs w:val="24"/>
                <w:lang w:eastAsia="en-GB"/>
              </w:rPr>
              <w:t>likely</w:t>
            </w:r>
            <w:r w:rsidRPr="00767007">
              <w:rPr>
                <w:rFonts w:eastAsia="Times New Roman" w:cstheme="minorHAnsi"/>
                <w:szCs w:val="24"/>
                <w:lang w:eastAsia="en-GB"/>
              </w:rPr>
              <w:t xml:space="preserve"> that the lesion is a</w:t>
            </w:r>
            <w:r w:rsidRPr="00767007">
              <w:rPr>
                <w:rFonts w:eastAsia="Times New Roman" w:cstheme="minorHAnsi"/>
                <w:b/>
                <w:szCs w:val="24"/>
                <w:lang w:eastAsia="en-GB"/>
              </w:rPr>
              <w:t xml:space="preserve"> nodular/solid BCC</w:t>
            </w:r>
            <w:r w:rsidRPr="00767007">
              <w:rPr>
                <w:rFonts w:eastAsia="Times New Roman" w:cstheme="minorHAnsi"/>
                <w:szCs w:val="24"/>
                <w:lang w:eastAsia="en-GB"/>
              </w:rPr>
              <w:t xml:space="preserve"> and is:</w:t>
            </w:r>
          </w:p>
          <w:p w14:paraId="069E7E2D" w14:textId="56B98D23" w:rsidR="00E0495F" w:rsidRPr="00767007" w:rsidRDefault="0088736F" w:rsidP="001641B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szCs w:val="24"/>
              </w:rPr>
              <w:t>Up to 7</w:t>
            </w:r>
            <w:r w:rsidR="00E0495F" w:rsidRPr="00767007">
              <w:rPr>
                <w:szCs w:val="24"/>
              </w:rPr>
              <w:t>mm on the cheeks, temple, forehead</w:t>
            </w:r>
            <w:r w:rsidR="00E0495F" w:rsidRPr="00767007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</w:p>
          <w:p w14:paraId="095B3641" w14:textId="77777777" w:rsidR="00E0495F" w:rsidRPr="00767007" w:rsidRDefault="00E0495F" w:rsidP="00B63834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767007">
              <w:rPr>
                <w:szCs w:val="24"/>
              </w:rPr>
              <w:t>Up to 15mm on the trunk &amp; limbs, up to 10mm below the knee</w:t>
            </w:r>
            <w:r w:rsidRPr="00767007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</w:p>
        </w:tc>
        <w:tc>
          <w:tcPr>
            <w:tcW w:w="1276" w:type="dxa"/>
          </w:tcPr>
          <w:p w14:paraId="0B3D0E0B" w14:textId="2BD8F9B5" w:rsidR="00E0495F" w:rsidRPr="001366D4" w:rsidRDefault="00E0495F" w:rsidP="005A3D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1366D4">
              <w:rPr>
                <w:rFonts w:eastAsia="Times New Roman" w:cstheme="minorHAnsi"/>
                <w:sz w:val="20"/>
                <w:szCs w:val="24"/>
                <w:lang w:eastAsia="en-GB"/>
              </w:rPr>
              <w:t>Plastic Surgery or</w:t>
            </w:r>
          </w:p>
          <w:p w14:paraId="390D95EE" w14:textId="47679518" w:rsidR="00E0495F" w:rsidRPr="001366D4" w:rsidRDefault="003A0AC4" w:rsidP="005A3D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4"/>
                <w:lang w:eastAsia="en-GB"/>
              </w:rPr>
              <w:t xml:space="preserve">Community </w:t>
            </w:r>
            <w:r w:rsidR="00E0495F" w:rsidRPr="001366D4">
              <w:rPr>
                <w:rFonts w:eastAsia="Times New Roman" w:cstheme="minorHAnsi"/>
                <w:sz w:val="20"/>
                <w:szCs w:val="24"/>
                <w:lang w:eastAsia="en-GB"/>
              </w:rPr>
              <w:t>Dermatology</w:t>
            </w:r>
          </w:p>
          <w:p w14:paraId="405078D7" w14:textId="77777777" w:rsidR="00E0495F" w:rsidRPr="001366D4" w:rsidRDefault="00E0495F" w:rsidP="005A3D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23002FF" w14:textId="22546751" w:rsidR="00FB115D" w:rsidRPr="002F249A" w:rsidRDefault="00026506" w:rsidP="002F249A">
            <w:pPr>
              <w:pStyle w:val="ListParagraph"/>
              <w:spacing w:after="0" w:line="240" w:lineRule="auto"/>
              <w:ind w:left="-108" w:firstLine="108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  <w:r>
              <w:rPr>
                <w:i/>
                <w:szCs w:val="24"/>
              </w:rPr>
              <w:t>Removed provider details</w:t>
            </w:r>
          </w:p>
        </w:tc>
        <w:tc>
          <w:tcPr>
            <w:tcW w:w="851" w:type="dxa"/>
          </w:tcPr>
          <w:p w14:paraId="6A389676" w14:textId="4865530D" w:rsidR="00E0495F" w:rsidRPr="00767007" w:rsidRDefault="00E0495F" w:rsidP="005A3DE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E0495F" w:rsidRPr="00767007" w14:paraId="371718B8" w14:textId="77777777" w:rsidTr="002F249A">
        <w:trPr>
          <w:trHeight w:val="870"/>
        </w:trPr>
        <w:tc>
          <w:tcPr>
            <w:tcW w:w="1985" w:type="dxa"/>
          </w:tcPr>
          <w:p w14:paraId="17D41A50" w14:textId="2037A5ED" w:rsidR="00E0495F" w:rsidRPr="00AF5C79" w:rsidRDefault="00E0495F" w:rsidP="00A12D1F">
            <w:pPr>
              <w:rPr>
                <w:b/>
                <w:szCs w:val="24"/>
              </w:rPr>
            </w:pPr>
            <w:r w:rsidRPr="00AF5C79">
              <w:rPr>
                <w:b/>
                <w:szCs w:val="24"/>
              </w:rPr>
              <w:t>2. Lesion diagnosis and management</w:t>
            </w:r>
          </w:p>
        </w:tc>
        <w:tc>
          <w:tcPr>
            <w:tcW w:w="5103" w:type="dxa"/>
          </w:tcPr>
          <w:p w14:paraId="3F02289C" w14:textId="1D7828C2" w:rsidR="00E0495F" w:rsidRPr="00767007" w:rsidRDefault="00E0495F" w:rsidP="00A12D1F">
            <w:pPr>
              <w:spacing w:after="0" w:line="240" w:lineRule="auto"/>
              <w:rPr>
                <w:rFonts w:cstheme="minorHAnsi"/>
                <w:szCs w:val="24"/>
              </w:rPr>
            </w:pPr>
            <w:r w:rsidRPr="00767007">
              <w:rPr>
                <w:rFonts w:eastAsia="Times New Roman" w:cstheme="minorHAnsi"/>
                <w:szCs w:val="24"/>
                <w:lang w:eastAsia="en-GB"/>
              </w:rPr>
              <w:t xml:space="preserve">There is </w:t>
            </w:r>
            <w:r w:rsidRPr="00767007">
              <w:rPr>
                <w:rFonts w:eastAsia="Times New Roman" w:cstheme="minorHAnsi"/>
                <w:b/>
                <w:szCs w:val="24"/>
                <w:lang w:eastAsia="en-GB"/>
              </w:rPr>
              <w:t>diagnostic uncertainty and/or the lesion may require treatment</w:t>
            </w:r>
            <w:r w:rsidR="00102C33">
              <w:rPr>
                <w:rFonts w:eastAsia="Times New Roman" w:cstheme="minorHAnsi"/>
                <w:szCs w:val="24"/>
                <w:lang w:eastAsia="en-GB"/>
              </w:rPr>
              <w:t xml:space="preserve"> e.g. </w:t>
            </w:r>
            <w:r w:rsidRPr="00767007">
              <w:rPr>
                <w:rFonts w:eastAsia="Times New Roman" w:cstheme="minorHAnsi"/>
                <w:szCs w:val="24"/>
                <w:lang w:eastAsia="en-GB"/>
              </w:rPr>
              <w:t>superficial BCC and some cases of Bowen’s disea</w:t>
            </w:r>
            <w:r w:rsidR="00102C33">
              <w:rPr>
                <w:rFonts w:eastAsia="Times New Roman" w:cstheme="minorHAnsi"/>
                <w:szCs w:val="24"/>
                <w:lang w:eastAsia="en-GB"/>
              </w:rPr>
              <w:t>se or other significant lesions.</w:t>
            </w:r>
            <w:r w:rsidRPr="00767007">
              <w:rPr>
                <w:rFonts w:eastAsia="Times New Roman" w:cstheme="minorHAnsi"/>
                <w:szCs w:val="24"/>
                <w:lang w:eastAsia="en-GB"/>
              </w:rPr>
              <w:br/>
            </w:r>
            <w:r w:rsidRPr="004A03E3">
              <w:rPr>
                <w:rFonts w:eastAsia="Times New Roman" w:cstheme="minorHAnsi"/>
                <w:b/>
                <w:i/>
                <w:color w:val="4472C4" w:themeColor="accent1"/>
                <w:szCs w:val="24"/>
                <w:lang w:eastAsia="en-GB"/>
              </w:rPr>
              <w:t>If you are confident that the lesion is an actinic keratosis please manage as per PCDS guidelines at www.pcds.org.uk</w:t>
            </w:r>
          </w:p>
        </w:tc>
        <w:tc>
          <w:tcPr>
            <w:tcW w:w="1276" w:type="dxa"/>
          </w:tcPr>
          <w:p w14:paraId="4FD3975B" w14:textId="77777777" w:rsidR="00E0495F" w:rsidRDefault="003A0AC4" w:rsidP="00A12D1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4"/>
                <w:lang w:eastAsia="en-GB"/>
              </w:rPr>
            </w:pPr>
            <w:r w:rsidRPr="003A0AC4">
              <w:rPr>
                <w:rFonts w:eastAsia="Times New Roman" w:cstheme="minorHAnsi"/>
                <w:color w:val="000000" w:themeColor="text1"/>
                <w:sz w:val="20"/>
                <w:szCs w:val="24"/>
                <w:lang w:eastAsia="en-GB"/>
              </w:rPr>
              <w:t>Community Dermatology</w:t>
            </w:r>
          </w:p>
          <w:p w14:paraId="50DCAF54" w14:textId="7DDEFEFC" w:rsidR="003A0AC4" w:rsidRPr="001366D4" w:rsidRDefault="003A0AC4" w:rsidP="00A12D1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4"/>
                <w:lang w:eastAsia="en-GB"/>
              </w:rPr>
              <w:t>(teledermoscopy being introduced for this group)</w:t>
            </w:r>
          </w:p>
        </w:tc>
        <w:tc>
          <w:tcPr>
            <w:tcW w:w="1417" w:type="dxa"/>
          </w:tcPr>
          <w:p w14:paraId="29654E6A" w14:textId="1B0C49FF" w:rsidR="00E0495F" w:rsidRPr="00767007" w:rsidRDefault="00026506" w:rsidP="002F249A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i/>
                <w:szCs w:val="24"/>
              </w:rPr>
              <w:t>Removed provider details</w:t>
            </w:r>
          </w:p>
        </w:tc>
        <w:tc>
          <w:tcPr>
            <w:tcW w:w="851" w:type="dxa"/>
          </w:tcPr>
          <w:p w14:paraId="3D3F0E5F" w14:textId="36EFD258" w:rsidR="00E0495F" w:rsidRPr="00767007" w:rsidRDefault="00E0495F" w:rsidP="005A3DE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FB115D" w:rsidRPr="00767007" w14:paraId="48E5A2D6" w14:textId="77777777" w:rsidTr="00A12D1F">
        <w:trPr>
          <w:trHeight w:val="1165"/>
        </w:trPr>
        <w:tc>
          <w:tcPr>
            <w:tcW w:w="1985" w:type="dxa"/>
            <w:vMerge w:val="restart"/>
          </w:tcPr>
          <w:p w14:paraId="0C1C2C41" w14:textId="74145C6F" w:rsidR="00FB115D" w:rsidRPr="00AF5C79" w:rsidRDefault="00BA3C67" w:rsidP="00257F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3. Lumps and bumps </w:t>
            </w:r>
          </w:p>
        </w:tc>
        <w:tc>
          <w:tcPr>
            <w:tcW w:w="8647" w:type="dxa"/>
            <w:gridSpan w:val="4"/>
          </w:tcPr>
          <w:p w14:paraId="2FDA722F" w14:textId="2E7E072F" w:rsidR="00FB115D" w:rsidRPr="00767007" w:rsidRDefault="00FB115D" w:rsidP="00767007">
            <w:pPr>
              <w:spacing w:after="0" w:line="240" w:lineRule="auto"/>
              <w:rPr>
                <w:szCs w:val="24"/>
              </w:rPr>
            </w:pPr>
            <w:r w:rsidRPr="00767007">
              <w:rPr>
                <w:szCs w:val="24"/>
              </w:rPr>
              <w:t xml:space="preserve">1. Benign lesions must meet the relevant criteria (see VBC guidelines) regarding symptoms / pain.  </w:t>
            </w:r>
          </w:p>
          <w:p w14:paraId="6A5B543B" w14:textId="77777777" w:rsidR="00FB115D" w:rsidRPr="00767007" w:rsidRDefault="00FB115D" w:rsidP="00767007">
            <w:pPr>
              <w:spacing w:after="0" w:line="240" w:lineRule="auto"/>
              <w:rPr>
                <w:szCs w:val="24"/>
              </w:rPr>
            </w:pPr>
            <w:r w:rsidRPr="00767007">
              <w:rPr>
                <w:szCs w:val="24"/>
              </w:rPr>
              <w:t>2. The referral must be submitted with a PAT form or will be rejected.  Having a PAT form does not guarantee treatment if the criteria is not met.</w:t>
            </w:r>
          </w:p>
          <w:p w14:paraId="4CBB4F7F" w14:textId="77777777" w:rsidR="00FB115D" w:rsidRPr="00767007" w:rsidRDefault="00FB115D" w:rsidP="0076700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67007">
              <w:rPr>
                <w:szCs w:val="24"/>
              </w:rPr>
              <w:t>3. Eligibility for treatment will be re</w:t>
            </w:r>
            <w:r>
              <w:rPr>
                <w:szCs w:val="24"/>
              </w:rPr>
              <w:t>-</w:t>
            </w:r>
            <w:r w:rsidRPr="00767007">
              <w:rPr>
                <w:szCs w:val="24"/>
              </w:rPr>
              <w:t xml:space="preserve">assessed by specialists.  </w:t>
            </w:r>
          </w:p>
        </w:tc>
      </w:tr>
      <w:tr w:rsidR="00E0495F" w:rsidRPr="00767007" w14:paraId="669D7E25" w14:textId="77777777" w:rsidTr="00A12D1F">
        <w:trPr>
          <w:trHeight w:val="435"/>
        </w:trPr>
        <w:tc>
          <w:tcPr>
            <w:tcW w:w="1985" w:type="dxa"/>
            <w:vMerge/>
          </w:tcPr>
          <w:p w14:paraId="2CA4D492" w14:textId="77777777" w:rsidR="00E0495F" w:rsidRPr="00767007" w:rsidRDefault="00E0495F" w:rsidP="00257F8F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7B9CEF" w14:textId="77777777" w:rsidR="00E0495F" w:rsidRPr="00767007" w:rsidRDefault="00E0495F" w:rsidP="005E64B1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767007">
              <w:rPr>
                <w:b/>
                <w:szCs w:val="24"/>
              </w:rPr>
              <w:t>3a) Major - benign lesions that fulfil the above criteria and are:</w:t>
            </w:r>
          </w:p>
          <w:p w14:paraId="532180D0" w14:textId="77777777" w:rsidR="00E0495F" w:rsidRPr="00E0495F" w:rsidRDefault="00E0495F" w:rsidP="00E0495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Cs w:val="24"/>
              </w:rPr>
            </w:pPr>
            <w:r w:rsidRPr="00767007">
              <w:rPr>
                <w:szCs w:val="24"/>
              </w:rPr>
              <w:t xml:space="preserve">On scalp or on or close to the nose, mouth, ears &amp; eyes </w:t>
            </w:r>
          </w:p>
          <w:p w14:paraId="0120D226" w14:textId="04A75539" w:rsidR="00E0495F" w:rsidRPr="00767007" w:rsidRDefault="00BA3C67" w:rsidP="007D1D12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Affecting any part of the face</w:t>
            </w:r>
            <w:r w:rsidR="007D1D12">
              <w:rPr>
                <w:szCs w:val="24"/>
              </w:rPr>
              <w:t xml:space="preserve"> </w:t>
            </w:r>
            <w:r>
              <w:rPr>
                <w:szCs w:val="24"/>
              </w:rPr>
              <w:t>&gt;7</w:t>
            </w:r>
            <w:r w:rsidR="00E0495F" w:rsidRPr="00767007">
              <w:rPr>
                <w:szCs w:val="24"/>
              </w:rPr>
              <w:t>mm in diameter, trunk &amp; limbs cysts</w:t>
            </w:r>
            <w:r w:rsidR="007D1D12">
              <w:rPr>
                <w:szCs w:val="24"/>
              </w:rPr>
              <w:t xml:space="preserve"> </w:t>
            </w:r>
            <w:r w:rsidR="00E0495F" w:rsidRPr="00767007">
              <w:rPr>
                <w:szCs w:val="24"/>
              </w:rPr>
              <w:t>&gt;2cm, lipomas</w:t>
            </w:r>
            <w:r w:rsidR="007D1D12">
              <w:rPr>
                <w:szCs w:val="24"/>
              </w:rPr>
              <w:t xml:space="preserve"> </w:t>
            </w:r>
            <w:r w:rsidR="00E0495F" w:rsidRPr="00767007">
              <w:rPr>
                <w:szCs w:val="24"/>
              </w:rPr>
              <w:t>&gt;4cm</w:t>
            </w:r>
          </w:p>
        </w:tc>
        <w:tc>
          <w:tcPr>
            <w:tcW w:w="1276" w:type="dxa"/>
          </w:tcPr>
          <w:p w14:paraId="632AA83C" w14:textId="77777777" w:rsidR="00E0495F" w:rsidRPr="001366D4" w:rsidRDefault="00E0495F" w:rsidP="005A3DEE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366D4">
              <w:rPr>
                <w:sz w:val="20"/>
                <w:szCs w:val="24"/>
              </w:rPr>
              <w:t>Plastic Surgery</w:t>
            </w:r>
          </w:p>
        </w:tc>
        <w:tc>
          <w:tcPr>
            <w:tcW w:w="1417" w:type="dxa"/>
          </w:tcPr>
          <w:p w14:paraId="1CE97121" w14:textId="417F7E9F" w:rsidR="00E0495F" w:rsidRPr="00767007" w:rsidRDefault="00026506" w:rsidP="002F249A">
            <w:pPr>
              <w:pStyle w:val="ListParagraph"/>
              <w:spacing w:after="0" w:line="240" w:lineRule="auto"/>
              <w:ind w:left="33"/>
              <w:rPr>
                <w:b/>
                <w:sz w:val="24"/>
                <w:szCs w:val="24"/>
              </w:rPr>
            </w:pPr>
            <w:r>
              <w:rPr>
                <w:i/>
                <w:szCs w:val="24"/>
              </w:rPr>
              <w:t>Removed provider details</w:t>
            </w:r>
          </w:p>
        </w:tc>
        <w:tc>
          <w:tcPr>
            <w:tcW w:w="851" w:type="dxa"/>
          </w:tcPr>
          <w:p w14:paraId="7684FAFC" w14:textId="28C8080C" w:rsidR="00E0495F" w:rsidRPr="00767007" w:rsidRDefault="00E0495F" w:rsidP="005A3D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0495F" w:rsidRPr="00767007" w14:paraId="29C9EF61" w14:textId="77777777" w:rsidTr="00A12D1F">
        <w:trPr>
          <w:trHeight w:val="983"/>
        </w:trPr>
        <w:tc>
          <w:tcPr>
            <w:tcW w:w="1985" w:type="dxa"/>
            <w:vMerge/>
          </w:tcPr>
          <w:p w14:paraId="42FD4129" w14:textId="7C4113B2" w:rsidR="00E0495F" w:rsidRPr="00767007" w:rsidRDefault="00E0495F" w:rsidP="00257F8F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B99512" w14:textId="77777777" w:rsidR="00E0495F" w:rsidRPr="00767007" w:rsidRDefault="00E0495F" w:rsidP="005E64B1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767007">
              <w:rPr>
                <w:b/>
                <w:szCs w:val="24"/>
              </w:rPr>
              <w:t>3b) Minor - benign lesions that fulfil the above criteria and are:</w:t>
            </w:r>
          </w:p>
          <w:p w14:paraId="5298787A" w14:textId="5EF2F213" w:rsidR="00E0495F" w:rsidRPr="00767007" w:rsidRDefault="00BA3C67" w:rsidP="005E64B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szCs w:val="24"/>
              </w:rPr>
              <w:t>Up to 7</w:t>
            </w:r>
            <w:r w:rsidR="00E0495F" w:rsidRPr="00767007">
              <w:rPr>
                <w:szCs w:val="24"/>
              </w:rPr>
              <w:t xml:space="preserve"> mm on the cheeks, temple, forehead</w:t>
            </w:r>
          </w:p>
          <w:p w14:paraId="3E52CF37" w14:textId="77777777" w:rsidR="00E0495F" w:rsidRPr="00767007" w:rsidRDefault="00E0495F" w:rsidP="005E64B1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Cs w:val="24"/>
              </w:rPr>
            </w:pPr>
            <w:r w:rsidRPr="00767007">
              <w:rPr>
                <w:szCs w:val="24"/>
              </w:rPr>
              <w:t>Cysts up to 2cm on the trunk &amp; limbs, lipomas up to 4cm trunk &amp; limbs</w:t>
            </w:r>
          </w:p>
        </w:tc>
        <w:tc>
          <w:tcPr>
            <w:tcW w:w="1276" w:type="dxa"/>
          </w:tcPr>
          <w:p w14:paraId="09E4443B" w14:textId="73B19CD8" w:rsidR="00E0495F" w:rsidRPr="001366D4" w:rsidRDefault="003A0AC4" w:rsidP="005A3DEE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Community </w:t>
            </w:r>
            <w:r w:rsidR="00E0495F" w:rsidRPr="001366D4">
              <w:rPr>
                <w:sz w:val="20"/>
                <w:szCs w:val="24"/>
              </w:rPr>
              <w:t>Dermatology</w:t>
            </w:r>
            <w:r w:rsidR="00E43B2F">
              <w:rPr>
                <w:sz w:val="20"/>
                <w:szCs w:val="24"/>
              </w:rPr>
              <w:t xml:space="preserve"> or Plastic Surgery</w:t>
            </w:r>
          </w:p>
        </w:tc>
        <w:tc>
          <w:tcPr>
            <w:tcW w:w="1417" w:type="dxa"/>
          </w:tcPr>
          <w:p w14:paraId="6B855C56" w14:textId="53298270" w:rsidR="00E0495F" w:rsidRPr="00767007" w:rsidRDefault="00026506" w:rsidP="00026506">
            <w:pPr>
              <w:pStyle w:val="ListParagraph"/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i/>
                <w:szCs w:val="24"/>
              </w:rPr>
              <w:t>Removed provider details</w:t>
            </w:r>
          </w:p>
        </w:tc>
        <w:tc>
          <w:tcPr>
            <w:tcW w:w="851" w:type="dxa"/>
          </w:tcPr>
          <w:p w14:paraId="151A3758" w14:textId="42A5BE61" w:rsidR="00E0495F" w:rsidRPr="00767007" w:rsidRDefault="00E0495F" w:rsidP="005A3D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CE9F58" w14:textId="77777777" w:rsidR="00C342AD" w:rsidRDefault="00C342AD" w:rsidP="00570940">
      <w:pPr>
        <w:ind w:left="-993"/>
        <w:rPr>
          <w:b/>
          <w:sz w:val="24"/>
          <w:szCs w:val="24"/>
        </w:rPr>
      </w:pPr>
    </w:p>
    <w:tbl>
      <w:tblPr>
        <w:tblStyle w:val="TableGrid"/>
        <w:tblW w:w="0" w:type="auto"/>
        <w:tblInd w:w="-993" w:type="dxa"/>
        <w:tblLook w:val="04A0" w:firstRow="1" w:lastRow="0" w:firstColumn="1" w:lastColumn="0" w:noHBand="0" w:noVBand="1"/>
      </w:tblPr>
      <w:tblGrid>
        <w:gridCol w:w="5293"/>
        <w:gridCol w:w="1368"/>
        <w:gridCol w:w="4329"/>
        <w:gridCol w:w="35"/>
      </w:tblGrid>
      <w:tr w:rsidR="00102C33" w14:paraId="2BBCDB84" w14:textId="77777777" w:rsidTr="00102C33">
        <w:trPr>
          <w:gridAfter w:val="1"/>
          <w:wAfter w:w="36" w:type="dxa"/>
          <w:trHeight w:val="375"/>
        </w:trPr>
        <w:tc>
          <w:tcPr>
            <w:tcW w:w="11130" w:type="dxa"/>
            <w:gridSpan w:val="3"/>
          </w:tcPr>
          <w:p w14:paraId="378F9F88" w14:textId="1BE7E380" w:rsidR="00102C33" w:rsidRDefault="00102C33" w:rsidP="005709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section must be completed for all patients: please describe lesion(s) in box below including site, size, shape, colour and any surface change (use body map below if needed).</w:t>
            </w:r>
          </w:p>
          <w:p w14:paraId="2F8C12E0" w14:textId="40C097E2" w:rsidR="00102C33" w:rsidRDefault="00102C33" w:rsidP="00570940">
            <w:pPr>
              <w:rPr>
                <w:b/>
                <w:sz w:val="24"/>
                <w:szCs w:val="24"/>
              </w:rPr>
            </w:pPr>
          </w:p>
        </w:tc>
      </w:tr>
      <w:tr w:rsidR="00102C33" w14:paraId="74EBCF8F" w14:textId="77777777" w:rsidTr="00102C33">
        <w:trPr>
          <w:gridAfter w:val="1"/>
          <w:wAfter w:w="36" w:type="dxa"/>
          <w:trHeight w:val="356"/>
        </w:trPr>
        <w:tc>
          <w:tcPr>
            <w:tcW w:w="11130" w:type="dxa"/>
            <w:gridSpan w:val="3"/>
          </w:tcPr>
          <w:p w14:paraId="2A0F56BB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297F0460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08D79272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5119E266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690F4BBA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0AD91543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45115407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44D15C38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2ECBBBB8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58ED407C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20CFA932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599A95F7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  <w:p w14:paraId="073E1D04" w14:textId="77777777" w:rsidR="00102C33" w:rsidRDefault="00102C33" w:rsidP="00570940">
            <w:pPr>
              <w:rPr>
                <w:b/>
                <w:sz w:val="24"/>
                <w:szCs w:val="24"/>
              </w:rPr>
            </w:pPr>
          </w:p>
        </w:tc>
      </w:tr>
      <w:tr w:rsidR="00570940" w14:paraId="56D4E428" w14:textId="12916695" w:rsidTr="00102C33">
        <w:tc>
          <w:tcPr>
            <w:tcW w:w="5354" w:type="dxa"/>
          </w:tcPr>
          <w:p w14:paraId="763C71A6" w14:textId="77777777" w:rsidR="00570940" w:rsidRPr="00AF5C79" w:rsidRDefault="00570940" w:rsidP="005B26F1">
            <w:pPr>
              <w:rPr>
                <w:b/>
                <w:szCs w:val="24"/>
              </w:rPr>
            </w:pPr>
            <w:r w:rsidRPr="00AF5C79">
              <w:rPr>
                <w:b/>
                <w:szCs w:val="24"/>
              </w:rPr>
              <w:t>Medical History/Allergies</w:t>
            </w:r>
          </w:p>
        </w:tc>
        <w:tc>
          <w:tcPr>
            <w:tcW w:w="1374" w:type="dxa"/>
          </w:tcPr>
          <w:p w14:paraId="07E0E92A" w14:textId="77777777" w:rsidR="00570940" w:rsidRPr="00AF5C79" w:rsidRDefault="00570940" w:rsidP="005B26F1">
            <w:pPr>
              <w:rPr>
                <w:b/>
                <w:szCs w:val="24"/>
              </w:rPr>
            </w:pPr>
            <w:r w:rsidRPr="00AF5C79">
              <w:rPr>
                <w:b/>
                <w:szCs w:val="24"/>
              </w:rPr>
              <w:t>Complete all boxes</w:t>
            </w:r>
          </w:p>
        </w:tc>
        <w:tc>
          <w:tcPr>
            <w:tcW w:w="4438" w:type="dxa"/>
            <w:gridSpan w:val="2"/>
          </w:tcPr>
          <w:p w14:paraId="6F1927CF" w14:textId="6E6CD727" w:rsidR="00570940" w:rsidRPr="00AF5C79" w:rsidRDefault="00570940" w:rsidP="005B26F1">
            <w:pPr>
              <w:rPr>
                <w:b/>
                <w:szCs w:val="24"/>
              </w:rPr>
            </w:pPr>
            <w:r w:rsidRPr="00AF5C79">
              <w:rPr>
                <w:b/>
                <w:szCs w:val="24"/>
              </w:rPr>
              <w:t>If any answer is yes, please provide details</w:t>
            </w:r>
          </w:p>
        </w:tc>
      </w:tr>
      <w:tr w:rsidR="00570940" w14:paraId="140093E4" w14:textId="33192D8E" w:rsidTr="00102C33">
        <w:tc>
          <w:tcPr>
            <w:tcW w:w="5354" w:type="dxa"/>
          </w:tcPr>
          <w:p w14:paraId="1A78046B" w14:textId="77777777" w:rsidR="00570940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History of immunosuppression</w:t>
            </w:r>
          </w:p>
          <w:p w14:paraId="4041AD45" w14:textId="77777777" w:rsidR="00102C33" w:rsidRPr="00AF5C79" w:rsidRDefault="00102C33" w:rsidP="005B26F1">
            <w:pPr>
              <w:rPr>
                <w:szCs w:val="24"/>
              </w:rPr>
            </w:pPr>
          </w:p>
        </w:tc>
        <w:tc>
          <w:tcPr>
            <w:tcW w:w="1374" w:type="dxa"/>
          </w:tcPr>
          <w:p w14:paraId="32A108A2" w14:textId="77777777" w:rsidR="00570940" w:rsidRPr="00AF5C79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Yes/No</w:t>
            </w:r>
          </w:p>
        </w:tc>
        <w:tc>
          <w:tcPr>
            <w:tcW w:w="4438" w:type="dxa"/>
            <w:gridSpan w:val="2"/>
          </w:tcPr>
          <w:p w14:paraId="67F57614" w14:textId="77777777" w:rsidR="00570940" w:rsidRPr="00AF5C79" w:rsidRDefault="00570940" w:rsidP="005B26F1">
            <w:pPr>
              <w:rPr>
                <w:szCs w:val="24"/>
              </w:rPr>
            </w:pPr>
          </w:p>
        </w:tc>
      </w:tr>
      <w:tr w:rsidR="00570940" w14:paraId="4EC67D04" w14:textId="4EBFC0C5" w:rsidTr="00102C33">
        <w:tc>
          <w:tcPr>
            <w:tcW w:w="5354" w:type="dxa"/>
          </w:tcPr>
          <w:p w14:paraId="094E2EA1" w14:textId="77777777" w:rsidR="00570940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Hepatitis B or C, or HIV</w:t>
            </w:r>
          </w:p>
          <w:p w14:paraId="753659AE" w14:textId="77777777" w:rsidR="00102C33" w:rsidRPr="00AF5C79" w:rsidRDefault="00102C33" w:rsidP="005B26F1">
            <w:pPr>
              <w:rPr>
                <w:szCs w:val="24"/>
              </w:rPr>
            </w:pPr>
          </w:p>
        </w:tc>
        <w:tc>
          <w:tcPr>
            <w:tcW w:w="1374" w:type="dxa"/>
          </w:tcPr>
          <w:p w14:paraId="411B6FD5" w14:textId="77777777" w:rsidR="00570940" w:rsidRPr="00AF5C79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Yes/No</w:t>
            </w:r>
          </w:p>
        </w:tc>
        <w:tc>
          <w:tcPr>
            <w:tcW w:w="4438" w:type="dxa"/>
            <w:gridSpan w:val="2"/>
          </w:tcPr>
          <w:p w14:paraId="2D5327CD" w14:textId="77777777" w:rsidR="00570940" w:rsidRPr="00AF5C79" w:rsidRDefault="00570940" w:rsidP="005B26F1">
            <w:pPr>
              <w:rPr>
                <w:szCs w:val="24"/>
              </w:rPr>
            </w:pPr>
          </w:p>
        </w:tc>
      </w:tr>
      <w:tr w:rsidR="00570940" w14:paraId="2D3B2FB4" w14:textId="6A2A9BF7" w:rsidTr="00102C33">
        <w:tc>
          <w:tcPr>
            <w:tcW w:w="5354" w:type="dxa"/>
          </w:tcPr>
          <w:p w14:paraId="175F7AFB" w14:textId="77777777" w:rsidR="00570940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Aspirin, Clopidogrel, Warfarin/any other anti-coagulants</w:t>
            </w:r>
          </w:p>
          <w:p w14:paraId="2FB6ED87" w14:textId="77777777" w:rsidR="00102C33" w:rsidRPr="00AF5C79" w:rsidRDefault="00102C33" w:rsidP="005B26F1">
            <w:pPr>
              <w:rPr>
                <w:szCs w:val="24"/>
              </w:rPr>
            </w:pPr>
          </w:p>
        </w:tc>
        <w:tc>
          <w:tcPr>
            <w:tcW w:w="1374" w:type="dxa"/>
          </w:tcPr>
          <w:p w14:paraId="17C31D2D" w14:textId="77777777" w:rsidR="00570940" w:rsidRPr="00AF5C79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Yes/No</w:t>
            </w:r>
          </w:p>
        </w:tc>
        <w:tc>
          <w:tcPr>
            <w:tcW w:w="4438" w:type="dxa"/>
            <w:gridSpan w:val="2"/>
          </w:tcPr>
          <w:p w14:paraId="7FAE5148" w14:textId="77777777" w:rsidR="00570940" w:rsidRPr="00AF5C79" w:rsidRDefault="00570940" w:rsidP="005B26F1">
            <w:pPr>
              <w:rPr>
                <w:szCs w:val="24"/>
              </w:rPr>
            </w:pPr>
          </w:p>
        </w:tc>
      </w:tr>
      <w:tr w:rsidR="00570940" w14:paraId="4A80C0DF" w14:textId="5D712F57" w:rsidTr="00102C33">
        <w:tc>
          <w:tcPr>
            <w:tcW w:w="5354" w:type="dxa"/>
          </w:tcPr>
          <w:p w14:paraId="44FDB444" w14:textId="77777777" w:rsidR="00570940" w:rsidRDefault="00570940" w:rsidP="00E0495F">
            <w:pPr>
              <w:rPr>
                <w:szCs w:val="24"/>
              </w:rPr>
            </w:pPr>
            <w:r w:rsidRPr="00AF5C79">
              <w:rPr>
                <w:szCs w:val="24"/>
              </w:rPr>
              <w:t>If the patient is on Warfarin, have you requested an INR check 3 working days before their appointment?</w:t>
            </w:r>
          </w:p>
          <w:p w14:paraId="52A1D3CC" w14:textId="6EB51741" w:rsidR="00102C33" w:rsidRPr="00AF5C79" w:rsidRDefault="00102C33" w:rsidP="00E0495F">
            <w:pPr>
              <w:rPr>
                <w:szCs w:val="24"/>
              </w:rPr>
            </w:pPr>
          </w:p>
        </w:tc>
        <w:tc>
          <w:tcPr>
            <w:tcW w:w="1374" w:type="dxa"/>
          </w:tcPr>
          <w:p w14:paraId="254716EC" w14:textId="77777777" w:rsidR="00570940" w:rsidRPr="00AF5C79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Yes/No</w:t>
            </w:r>
          </w:p>
        </w:tc>
        <w:tc>
          <w:tcPr>
            <w:tcW w:w="4438" w:type="dxa"/>
            <w:gridSpan w:val="2"/>
          </w:tcPr>
          <w:p w14:paraId="5A3203EE" w14:textId="77777777" w:rsidR="00570940" w:rsidRPr="00AF5C79" w:rsidRDefault="00570940" w:rsidP="005B26F1">
            <w:pPr>
              <w:rPr>
                <w:szCs w:val="24"/>
              </w:rPr>
            </w:pPr>
          </w:p>
        </w:tc>
      </w:tr>
      <w:tr w:rsidR="00570940" w14:paraId="06B41A2B" w14:textId="4BCDADCF" w:rsidTr="00102C33">
        <w:tc>
          <w:tcPr>
            <w:tcW w:w="5354" w:type="dxa"/>
          </w:tcPr>
          <w:p w14:paraId="53F980AD" w14:textId="77777777" w:rsidR="00570940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Pacemaker/Defibrillator</w:t>
            </w:r>
          </w:p>
          <w:p w14:paraId="48740D18" w14:textId="77777777" w:rsidR="00102C33" w:rsidRPr="00AF5C79" w:rsidRDefault="00102C33" w:rsidP="005B26F1">
            <w:pPr>
              <w:rPr>
                <w:szCs w:val="24"/>
              </w:rPr>
            </w:pPr>
          </w:p>
        </w:tc>
        <w:tc>
          <w:tcPr>
            <w:tcW w:w="1374" w:type="dxa"/>
          </w:tcPr>
          <w:p w14:paraId="272722A5" w14:textId="77777777" w:rsidR="00570940" w:rsidRPr="00AF5C79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Yes/No</w:t>
            </w:r>
          </w:p>
        </w:tc>
        <w:tc>
          <w:tcPr>
            <w:tcW w:w="4438" w:type="dxa"/>
            <w:gridSpan w:val="2"/>
          </w:tcPr>
          <w:p w14:paraId="2C91AAB4" w14:textId="77777777" w:rsidR="00570940" w:rsidRPr="00AF5C79" w:rsidRDefault="00570940" w:rsidP="005B26F1">
            <w:pPr>
              <w:rPr>
                <w:szCs w:val="24"/>
              </w:rPr>
            </w:pPr>
          </w:p>
        </w:tc>
      </w:tr>
      <w:tr w:rsidR="00570940" w14:paraId="30B026D5" w14:textId="6B4E8053" w:rsidTr="00102C33">
        <w:tc>
          <w:tcPr>
            <w:tcW w:w="5354" w:type="dxa"/>
          </w:tcPr>
          <w:p w14:paraId="25CA3CDF" w14:textId="77777777" w:rsidR="00570940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Latex or other allergy</w:t>
            </w:r>
          </w:p>
          <w:p w14:paraId="465C8544" w14:textId="77777777" w:rsidR="00102C33" w:rsidRPr="00AF5C79" w:rsidRDefault="00102C33" w:rsidP="005B26F1">
            <w:pPr>
              <w:rPr>
                <w:szCs w:val="24"/>
              </w:rPr>
            </w:pPr>
          </w:p>
        </w:tc>
        <w:tc>
          <w:tcPr>
            <w:tcW w:w="1374" w:type="dxa"/>
          </w:tcPr>
          <w:p w14:paraId="66714A88" w14:textId="77777777" w:rsidR="00570940" w:rsidRPr="00AF5C79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Yes/No</w:t>
            </w:r>
          </w:p>
        </w:tc>
        <w:tc>
          <w:tcPr>
            <w:tcW w:w="4438" w:type="dxa"/>
            <w:gridSpan w:val="2"/>
          </w:tcPr>
          <w:p w14:paraId="3D9DCE30" w14:textId="77777777" w:rsidR="00570940" w:rsidRPr="00AF5C79" w:rsidRDefault="00570940" w:rsidP="005B26F1">
            <w:pPr>
              <w:rPr>
                <w:szCs w:val="24"/>
              </w:rPr>
            </w:pPr>
          </w:p>
        </w:tc>
      </w:tr>
      <w:tr w:rsidR="00570940" w14:paraId="771685C1" w14:textId="69FBDFC7" w:rsidTr="00102C33">
        <w:tc>
          <w:tcPr>
            <w:tcW w:w="5354" w:type="dxa"/>
          </w:tcPr>
          <w:p w14:paraId="5A8E108D" w14:textId="77777777" w:rsidR="00570940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An MRSA positive open wound</w:t>
            </w:r>
          </w:p>
          <w:p w14:paraId="70CE7F49" w14:textId="77777777" w:rsidR="00102C33" w:rsidRPr="00AF5C79" w:rsidRDefault="00102C33" w:rsidP="005B26F1">
            <w:pPr>
              <w:rPr>
                <w:szCs w:val="24"/>
              </w:rPr>
            </w:pPr>
          </w:p>
        </w:tc>
        <w:tc>
          <w:tcPr>
            <w:tcW w:w="1374" w:type="dxa"/>
          </w:tcPr>
          <w:p w14:paraId="3CF5FF6B" w14:textId="77777777" w:rsidR="00570940" w:rsidRPr="00AF5C79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Yes/No</w:t>
            </w:r>
          </w:p>
        </w:tc>
        <w:tc>
          <w:tcPr>
            <w:tcW w:w="4438" w:type="dxa"/>
            <w:gridSpan w:val="2"/>
          </w:tcPr>
          <w:p w14:paraId="7EC4B50C" w14:textId="77777777" w:rsidR="00570940" w:rsidRPr="00AF5C79" w:rsidRDefault="00570940" w:rsidP="005B26F1">
            <w:pPr>
              <w:rPr>
                <w:szCs w:val="24"/>
              </w:rPr>
            </w:pPr>
          </w:p>
        </w:tc>
      </w:tr>
      <w:tr w:rsidR="00570940" w14:paraId="5E4D4558" w14:textId="5B6292CE" w:rsidTr="00102C33">
        <w:tc>
          <w:tcPr>
            <w:tcW w:w="5354" w:type="dxa"/>
          </w:tcPr>
          <w:p w14:paraId="171DCD63" w14:textId="77777777" w:rsidR="00570940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Other medical history/medications</w:t>
            </w:r>
          </w:p>
          <w:p w14:paraId="36163F44" w14:textId="77777777" w:rsidR="00102C33" w:rsidRPr="00AF5C79" w:rsidRDefault="00102C33" w:rsidP="005B26F1">
            <w:pPr>
              <w:rPr>
                <w:szCs w:val="24"/>
              </w:rPr>
            </w:pPr>
          </w:p>
        </w:tc>
        <w:tc>
          <w:tcPr>
            <w:tcW w:w="1374" w:type="dxa"/>
          </w:tcPr>
          <w:p w14:paraId="0E85DAD0" w14:textId="77777777" w:rsidR="00570940" w:rsidRPr="00AF5C79" w:rsidRDefault="00570940" w:rsidP="005B26F1">
            <w:pPr>
              <w:rPr>
                <w:szCs w:val="24"/>
              </w:rPr>
            </w:pPr>
            <w:r w:rsidRPr="00AF5C79">
              <w:rPr>
                <w:szCs w:val="24"/>
              </w:rPr>
              <w:t>Yes/No</w:t>
            </w:r>
          </w:p>
        </w:tc>
        <w:tc>
          <w:tcPr>
            <w:tcW w:w="4438" w:type="dxa"/>
            <w:gridSpan w:val="2"/>
          </w:tcPr>
          <w:p w14:paraId="6FA6D601" w14:textId="77777777" w:rsidR="00570940" w:rsidRPr="00AF5C79" w:rsidRDefault="00570940" w:rsidP="005B26F1">
            <w:pPr>
              <w:rPr>
                <w:szCs w:val="24"/>
              </w:rPr>
            </w:pPr>
          </w:p>
        </w:tc>
      </w:tr>
    </w:tbl>
    <w:p w14:paraId="1603D0CE" w14:textId="77777777" w:rsidR="003A0AC4" w:rsidRDefault="003A0AC4" w:rsidP="003A0AC4">
      <w:pPr>
        <w:rPr>
          <w:b/>
          <w:sz w:val="28"/>
          <w:szCs w:val="28"/>
        </w:rPr>
      </w:pPr>
    </w:p>
    <w:p w14:paraId="4D15631D" w14:textId="77777777" w:rsidR="003A0AC4" w:rsidRDefault="003A0AC4" w:rsidP="003A0A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0D134C" w:rsidRPr="003A0AC4">
        <w:rPr>
          <w:b/>
          <w:sz w:val="28"/>
          <w:szCs w:val="28"/>
        </w:rPr>
        <w:t>FACE/BODY DIAGRAMS</w:t>
      </w:r>
    </w:p>
    <w:p w14:paraId="4703DE06" w14:textId="1750559F" w:rsidR="003A0AC4" w:rsidRDefault="000D134C" w:rsidP="003A0AC4">
      <w:pPr>
        <w:rPr>
          <w:b/>
          <w:sz w:val="28"/>
          <w:szCs w:val="28"/>
        </w:rPr>
      </w:pPr>
      <w:r w:rsidRPr="003A0AC4">
        <w:rPr>
          <w:b/>
          <w:sz w:val="28"/>
          <w:szCs w:val="28"/>
        </w:rPr>
        <w:t xml:space="preserve"> WILL BE ADDED IN TO CLINICAL SYSTEMS FOR GPs TO MARK </w:t>
      </w:r>
      <w:r w:rsidR="003A0AC4">
        <w:rPr>
          <w:b/>
          <w:sz w:val="28"/>
          <w:szCs w:val="28"/>
        </w:rPr>
        <w:t xml:space="preserve"> ON LESION SITE </w:t>
      </w:r>
    </w:p>
    <w:p w14:paraId="7B321330" w14:textId="4A92E767" w:rsidR="005E64B1" w:rsidRPr="003A0AC4" w:rsidRDefault="005E64B1" w:rsidP="003A0AC4">
      <w:pPr>
        <w:rPr>
          <w:sz w:val="28"/>
          <w:szCs w:val="28"/>
        </w:rPr>
      </w:pPr>
    </w:p>
    <w:sectPr w:rsidR="005E64B1" w:rsidRPr="003A0AC4" w:rsidSect="00570940">
      <w:pgSz w:w="11906" w:h="16838"/>
      <w:pgMar w:top="426" w:right="42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FF80B" w14:textId="77777777" w:rsidR="005058AD" w:rsidRDefault="005058AD" w:rsidP="006805E1">
      <w:pPr>
        <w:spacing w:after="0" w:line="240" w:lineRule="auto"/>
      </w:pPr>
      <w:r>
        <w:separator/>
      </w:r>
    </w:p>
  </w:endnote>
  <w:endnote w:type="continuationSeparator" w:id="0">
    <w:p w14:paraId="4DB76A7F" w14:textId="77777777" w:rsidR="005058AD" w:rsidRDefault="005058AD" w:rsidP="0068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CD92D" w14:textId="77777777" w:rsidR="005058AD" w:rsidRDefault="005058AD" w:rsidP="006805E1">
      <w:pPr>
        <w:spacing w:after="0" w:line="240" w:lineRule="auto"/>
      </w:pPr>
      <w:r>
        <w:separator/>
      </w:r>
    </w:p>
  </w:footnote>
  <w:footnote w:type="continuationSeparator" w:id="0">
    <w:p w14:paraId="36790B0A" w14:textId="77777777" w:rsidR="005058AD" w:rsidRDefault="005058AD" w:rsidP="00680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24CA4"/>
    <w:multiLevelType w:val="hybridMultilevel"/>
    <w:tmpl w:val="0B52A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87"/>
    <w:multiLevelType w:val="hybridMultilevel"/>
    <w:tmpl w:val="BE72A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245D6"/>
    <w:multiLevelType w:val="hybridMultilevel"/>
    <w:tmpl w:val="1AFECDF2"/>
    <w:lvl w:ilvl="0" w:tplc="51708A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80DD0"/>
    <w:multiLevelType w:val="hybridMultilevel"/>
    <w:tmpl w:val="BEB2674E"/>
    <w:lvl w:ilvl="0" w:tplc="37C4DAF6">
      <w:numFmt w:val="bullet"/>
      <w:lvlText w:val="-"/>
      <w:lvlJc w:val="left"/>
      <w:pPr>
        <w:ind w:left="252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12307957"/>
    <w:multiLevelType w:val="hybridMultilevel"/>
    <w:tmpl w:val="A40CF3AE"/>
    <w:lvl w:ilvl="0" w:tplc="0809000F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5" w15:restartNumberingAfterBreak="0">
    <w:nsid w:val="13AD14B6"/>
    <w:multiLevelType w:val="hybridMultilevel"/>
    <w:tmpl w:val="D14A7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D2276"/>
    <w:multiLevelType w:val="hybridMultilevel"/>
    <w:tmpl w:val="7494B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581024"/>
    <w:multiLevelType w:val="hybridMultilevel"/>
    <w:tmpl w:val="C85896B6"/>
    <w:lvl w:ilvl="0" w:tplc="B0F2A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BC5"/>
    <w:multiLevelType w:val="hybridMultilevel"/>
    <w:tmpl w:val="4282E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D74889"/>
    <w:multiLevelType w:val="hybridMultilevel"/>
    <w:tmpl w:val="530A35B6"/>
    <w:lvl w:ilvl="0" w:tplc="687607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81013"/>
    <w:multiLevelType w:val="hybridMultilevel"/>
    <w:tmpl w:val="371EFD54"/>
    <w:lvl w:ilvl="0" w:tplc="CD14F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518D9"/>
    <w:multiLevelType w:val="hybridMultilevel"/>
    <w:tmpl w:val="C8AAA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AD2DB4"/>
    <w:multiLevelType w:val="hybridMultilevel"/>
    <w:tmpl w:val="3C3A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D2C10"/>
    <w:multiLevelType w:val="hybridMultilevel"/>
    <w:tmpl w:val="44A86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7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ED"/>
    <w:rsid w:val="00026506"/>
    <w:rsid w:val="0003565E"/>
    <w:rsid w:val="00056D3E"/>
    <w:rsid w:val="00081026"/>
    <w:rsid w:val="000D134C"/>
    <w:rsid w:val="00102C33"/>
    <w:rsid w:val="001366D4"/>
    <w:rsid w:val="001641B2"/>
    <w:rsid w:val="001F42D4"/>
    <w:rsid w:val="00223471"/>
    <w:rsid w:val="0022718F"/>
    <w:rsid w:val="00242CEA"/>
    <w:rsid w:val="00257F8F"/>
    <w:rsid w:val="002F249A"/>
    <w:rsid w:val="00311B44"/>
    <w:rsid w:val="00337CB2"/>
    <w:rsid w:val="0035111A"/>
    <w:rsid w:val="003A038E"/>
    <w:rsid w:val="003A0AC4"/>
    <w:rsid w:val="003B2EEF"/>
    <w:rsid w:val="003F6403"/>
    <w:rsid w:val="00406511"/>
    <w:rsid w:val="004201FC"/>
    <w:rsid w:val="004755C4"/>
    <w:rsid w:val="004956ED"/>
    <w:rsid w:val="004A03E3"/>
    <w:rsid w:val="00500F64"/>
    <w:rsid w:val="00503764"/>
    <w:rsid w:val="005058AD"/>
    <w:rsid w:val="0051498B"/>
    <w:rsid w:val="00537D9C"/>
    <w:rsid w:val="00570940"/>
    <w:rsid w:val="00577CF7"/>
    <w:rsid w:val="00584DF0"/>
    <w:rsid w:val="005A3DEE"/>
    <w:rsid w:val="005B26F1"/>
    <w:rsid w:val="005E61E5"/>
    <w:rsid w:val="005E64B1"/>
    <w:rsid w:val="0060125A"/>
    <w:rsid w:val="00610D56"/>
    <w:rsid w:val="00675A58"/>
    <w:rsid w:val="006805E1"/>
    <w:rsid w:val="00735813"/>
    <w:rsid w:val="00760EAD"/>
    <w:rsid w:val="00765651"/>
    <w:rsid w:val="00767007"/>
    <w:rsid w:val="007D1D12"/>
    <w:rsid w:val="007E62D8"/>
    <w:rsid w:val="007F7F64"/>
    <w:rsid w:val="00800BAC"/>
    <w:rsid w:val="008129FA"/>
    <w:rsid w:val="00842C18"/>
    <w:rsid w:val="008822B9"/>
    <w:rsid w:val="0088736F"/>
    <w:rsid w:val="00892DCE"/>
    <w:rsid w:val="00897A16"/>
    <w:rsid w:val="008A61D1"/>
    <w:rsid w:val="008B0E99"/>
    <w:rsid w:val="008B738A"/>
    <w:rsid w:val="008C457F"/>
    <w:rsid w:val="00923088"/>
    <w:rsid w:val="0094745E"/>
    <w:rsid w:val="00973244"/>
    <w:rsid w:val="009B41CB"/>
    <w:rsid w:val="00A12D1F"/>
    <w:rsid w:val="00A5367C"/>
    <w:rsid w:val="00AC4325"/>
    <w:rsid w:val="00AF5C79"/>
    <w:rsid w:val="00B225EC"/>
    <w:rsid w:val="00B63834"/>
    <w:rsid w:val="00BA3C67"/>
    <w:rsid w:val="00BB302A"/>
    <w:rsid w:val="00BD2C52"/>
    <w:rsid w:val="00BD5BCE"/>
    <w:rsid w:val="00C21726"/>
    <w:rsid w:val="00C342AD"/>
    <w:rsid w:val="00CD2E18"/>
    <w:rsid w:val="00CD35C4"/>
    <w:rsid w:val="00CE445B"/>
    <w:rsid w:val="00D13C94"/>
    <w:rsid w:val="00D54D9F"/>
    <w:rsid w:val="00DA0EB2"/>
    <w:rsid w:val="00DA7530"/>
    <w:rsid w:val="00DF2082"/>
    <w:rsid w:val="00E0495F"/>
    <w:rsid w:val="00E37B2E"/>
    <w:rsid w:val="00E43B2F"/>
    <w:rsid w:val="00E95282"/>
    <w:rsid w:val="00EC3D49"/>
    <w:rsid w:val="00ED0978"/>
    <w:rsid w:val="00F12D06"/>
    <w:rsid w:val="00F331F1"/>
    <w:rsid w:val="00F54FF8"/>
    <w:rsid w:val="00F8055B"/>
    <w:rsid w:val="00F91900"/>
    <w:rsid w:val="00FB115D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31729A"/>
  <w15:docId w15:val="{6695376E-7350-4535-BFD9-C1A89AE4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F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E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E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0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B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5E1"/>
  </w:style>
  <w:style w:type="paragraph" w:styleId="Footer">
    <w:name w:val="footer"/>
    <w:basedOn w:val="Normal"/>
    <w:link w:val="FooterChar"/>
    <w:uiPriority w:val="99"/>
    <w:unhideWhenUsed/>
    <w:rsid w:val="00680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8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ds.org.uk/skin-lesions-tab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cds.org.uk/a-z-clinical-guidance/clinical-a-z-list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ds.org.uk/desktop-treatment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63414-DC7B-401C-903C-5A6EF42E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Cunliffe</dc:creator>
  <cp:lastModifiedBy>Tim Cunliffe Cunliffe</cp:lastModifiedBy>
  <cp:revision>2</cp:revision>
  <cp:lastPrinted>2019-05-21T14:55:00Z</cp:lastPrinted>
  <dcterms:created xsi:type="dcterms:W3CDTF">2021-02-25T16:23:00Z</dcterms:created>
  <dcterms:modified xsi:type="dcterms:W3CDTF">2021-02-25T16:23:00Z</dcterms:modified>
</cp:coreProperties>
</file>